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FC40" w14:textId="77777777" w:rsidR="002E1BC4" w:rsidRPr="002C7B83" w:rsidRDefault="002C7B83" w:rsidP="00080F9D">
      <w:pPr>
        <w:pStyle w:val="Naslov"/>
      </w:pPr>
      <w:r w:rsidRPr="002C7B83">
        <w:t xml:space="preserve">REPUBLIKA HRVATSKA </w:t>
      </w:r>
    </w:p>
    <w:p w14:paraId="69CEFBAA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ŽUPANIJA BRODSKO POSAVSKA</w:t>
      </w:r>
    </w:p>
    <w:p w14:paraId="44998F7C" w14:textId="0D543A00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 xml:space="preserve">OŠ </w:t>
      </w:r>
      <w:r w:rsidR="006C3861">
        <w:rPr>
          <w:rFonts w:ascii="Times New Roman" w:hAnsi="Times New Roman" w:cs="Times New Roman"/>
          <w:sz w:val="24"/>
          <w:szCs w:val="24"/>
        </w:rPr>
        <w:t>A</w:t>
      </w:r>
      <w:r w:rsidRPr="002C7B83">
        <w:rPr>
          <w:rFonts w:ascii="Times New Roman" w:hAnsi="Times New Roman" w:cs="Times New Roman"/>
          <w:sz w:val="24"/>
          <w:szCs w:val="24"/>
        </w:rPr>
        <w:t>NTUN MIHANOVIĆ</w:t>
      </w:r>
    </w:p>
    <w:p w14:paraId="52226302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SLAVOSNKI BROD</w:t>
      </w:r>
    </w:p>
    <w:p w14:paraId="0C3D3133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22953377" w14:textId="10C5F992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KLASA:</w:t>
      </w:r>
      <w:r w:rsidR="000A4FC7">
        <w:rPr>
          <w:rFonts w:ascii="Times New Roman" w:hAnsi="Times New Roman" w:cs="Times New Roman"/>
          <w:sz w:val="24"/>
          <w:szCs w:val="24"/>
        </w:rPr>
        <w:t xml:space="preserve"> 400-0</w:t>
      </w:r>
      <w:r w:rsidR="002A536E">
        <w:rPr>
          <w:rFonts w:ascii="Times New Roman" w:hAnsi="Times New Roman" w:cs="Times New Roman"/>
          <w:sz w:val="24"/>
          <w:szCs w:val="24"/>
        </w:rPr>
        <w:t>2</w:t>
      </w:r>
      <w:r w:rsidR="000A4FC7">
        <w:rPr>
          <w:rFonts w:ascii="Times New Roman" w:hAnsi="Times New Roman" w:cs="Times New Roman"/>
          <w:sz w:val="24"/>
          <w:szCs w:val="24"/>
        </w:rPr>
        <w:t>/2</w:t>
      </w:r>
      <w:r w:rsidR="002A536E">
        <w:rPr>
          <w:rFonts w:ascii="Times New Roman" w:hAnsi="Times New Roman" w:cs="Times New Roman"/>
          <w:sz w:val="24"/>
          <w:szCs w:val="24"/>
        </w:rPr>
        <w:t>3</w:t>
      </w:r>
      <w:r w:rsidR="000A4FC7">
        <w:rPr>
          <w:rFonts w:ascii="Times New Roman" w:hAnsi="Times New Roman" w:cs="Times New Roman"/>
          <w:sz w:val="24"/>
          <w:szCs w:val="24"/>
        </w:rPr>
        <w:t>-01</w:t>
      </w:r>
      <w:r w:rsidR="002A536E">
        <w:rPr>
          <w:rFonts w:ascii="Times New Roman" w:hAnsi="Times New Roman" w:cs="Times New Roman"/>
          <w:sz w:val="24"/>
          <w:szCs w:val="24"/>
        </w:rPr>
        <w:t>/1</w:t>
      </w:r>
    </w:p>
    <w:p w14:paraId="50E43013" w14:textId="0565C4AD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URBROJ:</w:t>
      </w:r>
      <w:r w:rsidR="00B24390">
        <w:rPr>
          <w:rFonts w:ascii="Times New Roman" w:hAnsi="Times New Roman" w:cs="Times New Roman"/>
          <w:sz w:val="24"/>
          <w:szCs w:val="24"/>
        </w:rPr>
        <w:t xml:space="preserve"> 2178</w:t>
      </w:r>
      <w:r w:rsidR="000A4FC7">
        <w:rPr>
          <w:rFonts w:ascii="Times New Roman" w:hAnsi="Times New Roman" w:cs="Times New Roman"/>
          <w:sz w:val="24"/>
          <w:szCs w:val="24"/>
        </w:rPr>
        <w:t>-1-3-2</w:t>
      </w:r>
      <w:r w:rsidR="002A536E">
        <w:rPr>
          <w:rFonts w:ascii="Times New Roman" w:hAnsi="Times New Roman" w:cs="Times New Roman"/>
          <w:sz w:val="24"/>
          <w:szCs w:val="24"/>
        </w:rPr>
        <w:t>3</w:t>
      </w:r>
      <w:r w:rsidR="000A4FC7">
        <w:rPr>
          <w:rFonts w:ascii="Times New Roman" w:hAnsi="Times New Roman" w:cs="Times New Roman"/>
          <w:sz w:val="24"/>
          <w:szCs w:val="24"/>
        </w:rPr>
        <w:t>-</w:t>
      </w:r>
      <w:r w:rsidR="002A536E">
        <w:rPr>
          <w:rFonts w:ascii="Times New Roman" w:hAnsi="Times New Roman" w:cs="Times New Roman"/>
          <w:sz w:val="24"/>
          <w:szCs w:val="24"/>
        </w:rPr>
        <w:t>1</w:t>
      </w:r>
    </w:p>
    <w:p w14:paraId="5D152C8E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105B33C2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15DD49BC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656263DF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0A9E5328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76E8E3A5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5F722108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386A25EB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5B3D856E" w14:textId="77777777" w:rsidR="002C7B83" w:rsidRPr="002C7B83" w:rsidRDefault="002C7B83">
      <w:pPr>
        <w:rPr>
          <w:rFonts w:ascii="Times New Roman" w:hAnsi="Times New Roman" w:cs="Times New Roman"/>
          <w:sz w:val="24"/>
          <w:szCs w:val="24"/>
        </w:rPr>
      </w:pPr>
    </w:p>
    <w:p w14:paraId="6234BDBA" w14:textId="77777777" w:rsid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B83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1C5F7093" w14:textId="4F0F028E" w:rsid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2C7B83">
        <w:rPr>
          <w:rFonts w:ascii="Times New Roman" w:hAnsi="Times New Roman" w:cs="Times New Roman"/>
          <w:sz w:val="24"/>
          <w:szCs w:val="24"/>
        </w:rPr>
        <w:t xml:space="preserve"> 202</w:t>
      </w:r>
      <w:r w:rsidR="00107EA2">
        <w:rPr>
          <w:rFonts w:ascii="Times New Roman" w:hAnsi="Times New Roman" w:cs="Times New Roman"/>
          <w:sz w:val="24"/>
          <w:szCs w:val="24"/>
        </w:rPr>
        <w:t>4</w:t>
      </w:r>
      <w:r w:rsidRPr="002C7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2C7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E6F60" w14:textId="77777777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383A6" w14:textId="13AC2573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s projekcijama za 202</w:t>
      </w:r>
      <w:r w:rsidR="00107EA2">
        <w:rPr>
          <w:rFonts w:ascii="Times New Roman" w:hAnsi="Times New Roman" w:cs="Times New Roman"/>
          <w:sz w:val="24"/>
          <w:szCs w:val="24"/>
        </w:rPr>
        <w:t>5</w:t>
      </w:r>
      <w:r w:rsidRPr="002C7B83">
        <w:rPr>
          <w:rFonts w:ascii="Times New Roman" w:hAnsi="Times New Roman" w:cs="Times New Roman"/>
          <w:sz w:val="24"/>
          <w:szCs w:val="24"/>
        </w:rPr>
        <w:t>.i 202</w:t>
      </w:r>
      <w:r w:rsidR="00107EA2">
        <w:rPr>
          <w:rFonts w:ascii="Times New Roman" w:hAnsi="Times New Roman" w:cs="Times New Roman"/>
          <w:sz w:val="24"/>
          <w:szCs w:val="24"/>
        </w:rPr>
        <w:t>6</w:t>
      </w:r>
      <w:r w:rsidRPr="002C7B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C7B83">
        <w:rPr>
          <w:rFonts w:ascii="Times New Roman" w:hAnsi="Times New Roman" w:cs="Times New Roman"/>
          <w:sz w:val="24"/>
          <w:szCs w:val="24"/>
        </w:rPr>
        <w:t>odinu</w:t>
      </w:r>
    </w:p>
    <w:p w14:paraId="60CE65F9" w14:textId="77777777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AE63C" w14:textId="77777777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F7167" w14:textId="77777777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E3B96" w14:textId="77777777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0A1B1" w14:textId="77777777" w:rsidR="002C7B83" w:rsidRDefault="002C7B8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31C7BF9F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570EF2B4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7381C937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55113D6A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116DDDDB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3EE4E5F0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6E55F7AF" w14:textId="77777777" w:rsidR="00BC087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730BEA0F" w14:textId="77777777" w:rsidR="00BC0873" w:rsidRPr="002C7B83" w:rsidRDefault="00BC0873" w:rsidP="00BC0873">
      <w:pPr>
        <w:ind w:left="1134" w:right="961"/>
        <w:jc w:val="center"/>
        <w:rPr>
          <w:rFonts w:ascii="Times New Roman" w:hAnsi="Times New Roman" w:cs="Times New Roman"/>
          <w:sz w:val="24"/>
          <w:szCs w:val="24"/>
        </w:rPr>
      </w:pPr>
    </w:p>
    <w:p w14:paraId="2B1F3A76" w14:textId="77777777" w:rsidR="002C7B83" w:rsidRPr="002C7B83" w:rsidRDefault="002C7B83" w:rsidP="002C7B83">
      <w:pPr>
        <w:rPr>
          <w:rFonts w:ascii="Times New Roman" w:hAnsi="Times New Roman" w:cs="Times New Roman"/>
          <w:sz w:val="24"/>
          <w:szCs w:val="24"/>
        </w:rPr>
      </w:pPr>
    </w:p>
    <w:p w14:paraId="681281D4" w14:textId="77777777" w:rsidR="002C7B83" w:rsidRPr="002C7B83" w:rsidRDefault="002C7B83" w:rsidP="002C7B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B8E5D" w14:textId="54108529" w:rsidR="002C7B83" w:rsidRPr="002C7B83" w:rsidRDefault="0061104B" w:rsidP="002C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Slavonski Brod, </w:t>
      </w:r>
      <w:r w:rsidR="00D43FBD">
        <w:rPr>
          <w:rFonts w:ascii="Times New Roman" w:hAnsi="Times New Roman" w:cs="Times New Roman"/>
          <w:sz w:val="24"/>
          <w:szCs w:val="24"/>
        </w:rPr>
        <w:t>19</w:t>
      </w:r>
      <w:r w:rsidR="00664B12">
        <w:rPr>
          <w:rFonts w:ascii="Times New Roman" w:hAnsi="Times New Roman" w:cs="Times New Roman"/>
          <w:sz w:val="24"/>
          <w:szCs w:val="24"/>
        </w:rPr>
        <w:t>. prosinca 202</w:t>
      </w:r>
      <w:r w:rsidR="0047774E">
        <w:rPr>
          <w:rFonts w:ascii="Times New Roman" w:hAnsi="Times New Roman" w:cs="Times New Roman"/>
          <w:sz w:val="24"/>
          <w:szCs w:val="24"/>
        </w:rPr>
        <w:t>3</w:t>
      </w:r>
      <w:r w:rsidR="002C7B83" w:rsidRPr="002C7B83">
        <w:rPr>
          <w:rFonts w:ascii="Times New Roman" w:hAnsi="Times New Roman" w:cs="Times New Roman"/>
          <w:sz w:val="24"/>
          <w:szCs w:val="24"/>
        </w:rPr>
        <w:t>.</w:t>
      </w:r>
    </w:p>
    <w:p w14:paraId="3B61524A" w14:textId="77777777" w:rsidR="002C7B83" w:rsidRPr="002C7B83" w:rsidRDefault="002C7B83" w:rsidP="002C7B8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Ravnateljica:</w:t>
      </w:r>
    </w:p>
    <w:p w14:paraId="1F9EA5D2" w14:textId="77777777" w:rsidR="002C7B83" w:rsidRPr="002C7B83" w:rsidRDefault="002C7B83" w:rsidP="002C7B8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C7B8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44C20F6" w14:textId="77777777" w:rsidR="002C7B83" w:rsidRDefault="0061104B" w:rsidP="002C7B8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2C7B83" w:rsidRPr="002C7B83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2C7B83" w:rsidRPr="002C7B83">
        <w:rPr>
          <w:rFonts w:ascii="Times New Roman" w:hAnsi="Times New Roman" w:cs="Times New Roman"/>
          <w:sz w:val="24"/>
          <w:szCs w:val="24"/>
        </w:rPr>
        <w:t>Vinarić</w:t>
      </w:r>
      <w:proofErr w:type="spellEnd"/>
      <w:r w:rsidR="00664B12">
        <w:rPr>
          <w:rFonts w:ascii="Times New Roman" w:hAnsi="Times New Roman" w:cs="Times New Roman"/>
          <w:sz w:val="24"/>
          <w:szCs w:val="24"/>
        </w:rPr>
        <w:t>, prof.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179955A3" w14:textId="77777777" w:rsidR="0061104B" w:rsidRDefault="0061104B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707700A4" w14:textId="77777777" w:rsidR="0061104B" w:rsidRDefault="0061104B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206076C9" w14:textId="77777777" w:rsidR="0061104B" w:rsidRDefault="0061104B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2FB9C361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04892939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1CFF200A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027CD92F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0AA4805F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63DD7B01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42C4B291" w14:textId="77777777" w:rsidR="00BC0873" w:rsidRDefault="00BC0873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0F032DBC" w14:textId="77777777" w:rsidR="000B064C" w:rsidRDefault="000B064C" w:rsidP="000B064C">
      <w:pPr>
        <w:rPr>
          <w:rFonts w:ascii="Times New Roman" w:hAnsi="Times New Roman" w:cs="Times New Roman"/>
          <w:b/>
          <w:sz w:val="24"/>
          <w:szCs w:val="24"/>
        </w:rPr>
      </w:pPr>
      <w:r w:rsidRPr="00945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Financijski plan </w:t>
      </w:r>
    </w:p>
    <w:p w14:paraId="07FE3C99" w14:textId="77777777" w:rsidR="0061104B" w:rsidRPr="00945F03" w:rsidRDefault="0061104B" w:rsidP="000B064C">
      <w:pPr>
        <w:rPr>
          <w:rFonts w:ascii="Times New Roman" w:hAnsi="Times New Roman" w:cs="Times New Roman"/>
          <w:b/>
          <w:sz w:val="24"/>
          <w:szCs w:val="24"/>
        </w:rPr>
      </w:pPr>
    </w:p>
    <w:p w14:paraId="3F676F02" w14:textId="77777777" w:rsidR="000B064C" w:rsidRDefault="000B064C" w:rsidP="000B064C">
      <w:pPr>
        <w:rPr>
          <w:rFonts w:ascii="Times New Roman" w:hAnsi="Times New Roman" w:cs="Times New Roman"/>
          <w:sz w:val="24"/>
          <w:szCs w:val="24"/>
        </w:rPr>
      </w:pPr>
    </w:p>
    <w:p w14:paraId="7E1A66C1" w14:textId="1C400D88" w:rsidR="000B064C" w:rsidRDefault="000B064C" w:rsidP="00945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202</w:t>
      </w:r>
      <w:r w:rsidR="004777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napravljen je u skladu sa Zakonom o izvršenju državnog proračuna i prema kriterijima iz Odluke o kriterijima i mjerilima za osiguravanje minimalnog financijskog standarda.</w:t>
      </w:r>
    </w:p>
    <w:p w14:paraId="55E501CF" w14:textId="77777777" w:rsidR="000B064C" w:rsidRDefault="000B064C" w:rsidP="00945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33A3D" w14:textId="77777777" w:rsidR="00172648" w:rsidRDefault="00172648" w:rsidP="00945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E2069" w14:textId="5CFFBCD5" w:rsidR="00E5017A" w:rsidRDefault="000B064C" w:rsidP="00957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podskupine 31 u 202</w:t>
      </w:r>
      <w:r w:rsidR="004777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na bazi </w:t>
      </w:r>
      <w:r w:rsidR="0047774E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djelatnika </w:t>
      </w:r>
      <w:r w:rsidR="00E5017A">
        <w:rPr>
          <w:rFonts w:ascii="Times New Roman" w:hAnsi="Times New Roman" w:cs="Times New Roman"/>
          <w:sz w:val="24"/>
          <w:szCs w:val="24"/>
        </w:rPr>
        <w:t xml:space="preserve">čija se plaća isplaćuje iz proračuna MZO, </w:t>
      </w:r>
      <w:r w:rsidR="0047774E">
        <w:rPr>
          <w:rFonts w:ascii="Times New Roman" w:hAnsi="Times New Roman" w:cs="Times New Roman"/>
          <w:sz w:val="24"/>
          <w:szCs w:val="24"/>
        </w:rPr>
        <w:t>10</w:t>
      </w:r>
      <w:r w:rsidR="00E5017A">
        <w:rPr>
          <w:rFonts w:ascii="Times New Roman" w:hAnsi="Times New Roman" w:cs="Times New Roman"/>
          <w:sz w:val="24"/>
          <w:szCs w:val="24"/>
        </w:rPr>
        <w:t xml:space="preserve"> djelatnika koji su zaposleni u školi kroz program „</w:t>
      </w:r>
      <w:proofErr w:type="spellStart"/>
      <w:r w:rsidR="00E5017A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="00E5017A">
        <w:rPr>
          <w:rFonts w:ascii="Times New Roman" w:hAnsi="Times New Roman" w:cs="Times New Roman"/>
          <w:sz w:val="24"/>
          <w:szCs w:val="24"/>
        </w:rPr>
        <w:t xml:space="preserve">“ – pomoćnici u nastavi te tri djelatnice koje su zaposlene u programu produženog boravka koji se provodi u školi. </w:t>
      </w:r>
    </w:p>
    <w:p w14:paraId="3C0E255A" w14:textId="77777777" w:rsidR="00172648" w:rsidRDefault="00172648" w:rsidP="00957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BB2EF" w14:textId="63FD041A" w:rsidR="00354CA2" w:rsidRDefault="00354CA2" w:rsidP="00957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prema Kolektivnom ugovoru planirane su prema važećim osnovicama ovisno o vrsti naknade </w:t>
      </w:r>
      <w:r w:rsidR="00CC2A18">
        <w:rPr>
          <w:rFonts w:ascii="Times New Roman" w:hAnsi="Times New Roman" w:cs="Times New Roman"/>
          <w:sz w:val="24"/>
          <w:szCs w:val="24"/>
        </w:rPr>
        <w:t xml:space="preserve">i broju djelatnika kako slijedi </w:t>
      </w:r>
    </w:p>
    <w:p w14:paraId="0CCC2802" w14:textId="635D633A" w:rsidR="00354CA2" w:rsidRDefault="00354CA2" w:rsidP="009571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Jubilarne nagrade za </w:t>
      </w:r>
      <w:r w:rsidR="00E5017A">
        <w:rPr>
          <w:rFonts w:ascii="Times New Roman" w:hAnsi="Times New Roman" w:cs="Times New Roman"/>
          <w:sz w:val="24"/>
          <w:szCs w:val="24"/>
        </w:rPr>
        <w:t>1</w:t>
      </w:r>
      <w:r w:rsidR="004777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djelatnika (osnovica </w:t>
      </w:r>
      <w:r w:rsidR="000E62D5">
        <w:rPr>
          <w:rFonts w:ascii="Times New Roman" w:hAnsi="Times New Roman" w:cs="Times New Roman"/>
          <w:sz w:val="24"/>
          <w:szCs w:val="24"/>
        </w:rPr>
        <w:t>23</w:t>
      </w:r>
      <w:r w:rsidR="001842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4209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0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79C83" w14:textId="78BE1E1C" w:rsidR="00DC3074" w:rsidRDefault="00DC3074" w:rsidP="009571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za rođenje djeteta</w:t>
      </w:r>
      <w:r w:rsidR="00F343DB">
        <w:rPr>
          <w:rFonts w:ascii="Times New Roman" w:hAnsi="Times New Roman" w:cs="Times New Roman"/>
          <w:sz w:val="24"/>
          <w:szCs w:val="24"/>
        </w:rPr>
        <w:t xml:space="preserve"> za </w:t>
      </w:r>
      <w:r w:rsidR="00D27B12">
        <w:rPr>
          <w:rFonts w:ascii="Times New Roman" w:hAnsi="Times New Roman" w:cs="Times New Roman"/>
          <w:sz w:val="24"/>
          <w:szCs w:val="24"/>
        </w:rPr>
        <w:t>2</w:t>
      </w:r>
      <w:r w:rsidR="00F343DB">
        <w:rPr>
          <w:rFonts w:ascii="Times New Roman" w:hAnsi="Times New Roman" w:cs="Times New Roman"/>
          <w:sz w:val="24"/>
          <w:szCs w:val="24"/>
        </w:rPr>
        <w:t xml:space="preserve"> djelatnika (osnovica </w:t>
      </w:r>
      <w:r w:rsidR="000E62D5">
        <w:rPr>
          <w:rFonts w:ascii="Times New Roman" w:hAnsi="Times New Roman" w:cs="Times New Roman"/>
          <w:sz w:val="24"/>
          <w:szCs w:val="24"/>
        </w:rPr>
        <w:t>22</w:t>
      </w:r>
      <w:r w:rsidR="00184209">
        <w:rPr>
          <w:rFonts w:ascii="Times New Roman" w:hAnsi="Times New Roman" w:cs="Times New Roman"/>
          <w:sz w:val="24"/>
          <w:szCs w:val="24"/>
        </w:rPr>
        <w:t>0</w:t>
      </w:r>
      <w:r w:rsidR="00F343DB">
        <w:rPr>
          <w:rFonts w:ascii="Times New Roman" w:hAnsi="Times New Roman" w:cs="Times New Roman"/>
          <w:sz w:val="24"/>
          <w:szCs w:val="24"/>
        </w:rPr>
        <w:t>,</w:t>
      </w:r>
      <w:r w:rsidR="00184209">
        <w:rPr>
          <w:rFonts w:ascii="Times New Roman" w:hAnsi="Times New Roman" w:cs="Times New Roman"/>
          <w:sz w:val="24"/>
          <w:szCs w:val="24"/>
        </w:rPr>
        <w:t>72</w:t>
      </w:r>
      <w:r w:rsidR="00F343DB">
        <w:rPr>
          <w:rFonts w:ascii="Times New Roman" w:hAnsi="Times New Roman" w:cs="Times New Roman"/>
          <w:sz w:val="24"/>
          <w:szCs w:val="24"/>
        </w:rPr>
        <w:t>)</w:t>
      </w:r>
    </w:p>
    <w:p w14:paraId="7DAC0183" w14:textId="59B2D5C8" w:rsidR="00F343DB" w:rsidRDefault="0061104B" w:rsidP="009571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za duže bolovanje</w:t>
      </w:r>
      <w:r w:rsidR="00DF47EF">
        <w:rPr>
          <w:rFonts w:ascii="Times New Roman" w:hAnsi="Times New Roman" w:cs="Times New Roman"/>
          <w:sz w:val="24"/>
          <w:szCs w:val="24"/>
        </w:rPr>
        <w:t xml:space="preserve"> i smrtni sl.</w:t>
      </w:r>
      <w:r w:rsidR="002F1C04">
        <w:rPr>
          <w:rFonts w:ascii="Times New Roman" w:hAnsi="Times New Roman" w:cs="Times New Roman"/>
          <w:sz w:val="24"/>
          <w:szCs w:val="24"/>
        </w:rPr>
        <w:t xml:space="preserve"> u obitelji </w:t>
      </w:r>
      <w:r w:rsidR="00DF47EF">
        <w:rPr>
          <w:rFonts w:ascii="Times New Roman" w:hAnsi="Times New Roman" w:cs="Times New Roman"/>
          <w:sz w:val="24"/>
          <w:szCs w:val="24"/>
        </w:rPr>
        <w:t>8</w:t>
      </w:r>
      <w:r w:rsidR="00F343DB">
        <w:rPr>
          <w:rFonts w:ascii="Times New Roman" w:hAnsi="Times New Roman" w:cs="Times New Roman"/>
          <w:sz w:val="24"/>
          <w:szCs w:val="24"/>
        </w:rPr>
        <w:t xml:space="preserve"> djelatnika (osnovica </w:t>
      </w:r>
      <w:r w:rsidR="000E62D5">
        <w:rPr>
          <w:rFonts w:ascii="Times New Roman" w:hAnsi="Times New Roman" w:cs="Times New Roman"/>
          <w:sz w:val="24"/>
          <w:szCs w:val="24"/>
        </w:rPr>
        <w:t>441</w:t>
      </w:r>
      <w:r w:rsidR="00F343DB">
        <w:rPr>
          <w:rFonts w:ascii="Times New Roman" w:hAnsi="Times New Roman" w:cs="Times New Roman"/>
          <w:sz w:val="24"/>
          <w:szCs w:val="24"/>
        </w:rPr>
        <w:t>,</w:t>
      </w:r>
      <w:r w:rsidR="00184209">
        <w:rPr>
          <w:rFonts w:ascii="Times New Roman" w:hAnsi="Times New Roman" w:cs="Times New Roman"/>
          <w:sz w:val="24"/>
          <w:szCs w:val="24"/>
        </w:rPr>
        <w:t>44</w:t>
      </w:r>
      <w:r w:rsidR="00F343DB">
        <w:rPr>
          <w:rFonts w:ascii="Times New Roman" w:hAnsi="Times New Roman" w:cs="Times New Roman"/>
          <w:sz w:val="24"/>
          <w:szCs w:val="24"/>
        </w:rPr>
        <w:t>)</w:t>
      </w:r>
    </w:p>
    <w:p w14:paraId="4AC2FA12" w14:textId="6A2E7AA8" w:rsidR="00F343DB" w:rsidRDefault="00F343DB" w:rsidP="009571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djeci</w:t>
      </w:r>
      <w:r w:rsidR="00D27B12">
        <w:rPr>
          <w:rFonts w:ascii="Times New Roman" w:hAnsi="Times New Roman" w:cs="Times New Roman"/>
          <w:sz w:val="24"/>
          <w:szCs w:val="24"/>
        </w:rPr>
        <w:t xml:space="preserve"> 24 djelatnika</w:t>
      </w:r>
      <w:r>
        <w:rPr>
          <w:rFonts w:ascii="Times New Roman" w:hAnsi="Times New Roman" w:cs="Times New Roman"/>
          <w:sz w:val="24"/>
          <w:szCs w:val="24"/>
        </w:rPr>
        <w:t xml:space="preserve"> (dar </w:t>
      </w:r>
      <w:r w:rsidR="000E62D5">
        <w:rPr>
          <w:rFonts w:ascii="Times New Roman" w:hAnsi="Times New Roman" w:cs="Times New Roman"/>
          <w:sz w:val="24"/>
          <w:szCs w:val="24"/>
        </w:rPr>
        <w:t>100,00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006B91" w14:textId="77777777" w:rsidR="00F343DB" w:rsidRDefault="00F343DB" w:rsidP="009571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prijevoz na posao i s posla</w:t>
      </w:r>
    </w:p>
    <w:p w14:paraId="6C2B6A25" w14:textId="2E5A1B93" w:rsidR="00F343DB" w:rsidRDefault="00F343DB" w:rsidP="009571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Božićnica i regres (</w:t>
      </w:r>
      <w:r w:rsidR="0047774E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,00)</w:t>
      </w:r>
    </w:p>
    <w:p w14:paraId="589410CA" w14:textId="77777777" w:rsidR="00172648" w:rsidRDefault="00172648" w:rsidP="00E501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4FF42" w14:textId="77777777" w:rsidR="00E5017A" w:rsidRPr="00E5017A" w:rsidRDefault="00E5017A" w:rsidP="00E50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za djel</w:t>
      </w:r>
      <w:r w:rsidR="00664B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tnice u produženom bora</w:t>
      </w:r>
      <w:r w:rsidR="00664B12">
        <w:rPr>
          <w:rFonts w:ascii="Times New Roman" w:hAnsi="Times New Roman" w:cs="Times New Roman"/>
          <w:sz w:val="24"/>
          <w:szCs w:val="24"/>
        </w:rPr>
        <w:t>vku i pomoćnice u nastavi, prip</w:t>
      </w:r>
      <w:r>
        <w:rPr>
          <w:rFonts w:ascii="Times New Roman" w:hAnsi="Times New Roman" w:cs="Times New Roman"/>
          <w:sz w:val="24"/>
          <w:szCs w:val="24"/>
        </w:rPr>
        <w:t>adajuća materijalna prava isplaćuju se kao i zaposlenicima MZO, te su za njih planirane dar djeci, božićnica, regres, naknade za prijevoz.</w:t>
      </w:r>
    </w:p>
    <w:p w14:paraId="2ED153B4" w14:textId="77777777" w:rsidR="00307FE8" w:rsidRDefault="00307FE8" w:rsidP="00945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4FA3B" w14:textId="77777777" w:rsidR="00307FE8" w:rsidRDefault="00307FE8" w:rsidP="00945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Metodologiju izrade prijedloga trogodišnjeg financijskog plana dobili smo od decentraliziranih funkcija grada Slavonskog Broda Upravnog odjela za financije i računovodstvo.</w:t>
      </w:r>
    </w:p>
    <w:p w14:paraId="1B807B1C" w14:textId="77777777" w:rsidR="009571EC" w:rsidRDefault="009571EC" w:rsidP="00945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F9433" w14:textId="5624F244" w:rsidR="00354CA2" w:rsidRDefault="00307FE8" w:rsidP="00945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podskupine 32 za 202</w:t>
      </w:r>
      <w:r w:rsidR="00942A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104B">
        <w:rPr>
          <w:rFonts w:ascii="Times New Roman" w:hAnsi="Times New Roman" w:cs="Times New Roman"/>
          <w:sz w:val="24"/>
          <w:szCs w:val="24"/>
        </w:rPr>
        <w:t xml:space="preserve">planirani </w:t>
      </w:r>
      <w:r w:rsidR="002F1C04">
        <w:rPr>
          <w:rFonts w:ascii="Times New Roman" w:hAnsi="Times New Roman" w:cs="Times New Roman"/>
          <w:sz w:val="24"/>
          <w:szCs w:val="24"/>
        </w:rPr>
        <w:t xml:space="preserve">su </w:t>
      </w:r>
      <w:r w:rsidR="0061104B">
        <w:rPr>
          <w:rFonts w:ascii="Times New Roman" w:hAnsi="Times New Roman" w:cs="Times New Roman"/>
          <w:sz w:val="24"/>
          <w:szCs w:val="24"/>
        </w:rPr>
        <w:t>iz decentraliziranih sredstava</w:t>
      </w:r>
      <w:r w:rsidR="002F1C04">
        <w:rPr>
          <w:rFonts w:ascii="Times New Roman" w:hAnsi="Times New Roman" w:cs="Times New Roman"/>
          <w:sz w:val="24"/>
          <w:szCs w:val="24"/>
        </w:rPr>
        <w:t xml:space="preserve">, sredstva MZO </w:t>
      </w:r>
      <w:r w:rsidR="007614BF">
        <w:rPr>
          <w:rFonts w:ascii="Times New Roman" w:hAnsi="Times New Roman" w:cs="Times New Roman"/>
          <w:sz w:val="24"/>
          <w:szCs w:val="24"/>
        </w:rPr>
        <w:t>(</w:t>
      </w:r>
      <w:r w:rsidR="002F1C04">
        <w:rPr>
          <w:rFonts w:ascii="Times New Roman" w:hAnsi="Times New Roman" w:cs="Times New Roman"/>
          <w:sz w:val="24"/>
          <w:szCs w:val="24"/>
        </w:rPr>
        <w:t>užina za učenike</w:t>
      </w:r>
      <w:r w:rsidR="007614BF">
        <w:rPr>
          <w:rFonts w:ascii="Times New Roman" w:hAnsi="Times New Roman" w:cs="Times New Roman"/>
          <w:sz w:val="24"/>
          <w:szCs w:val="24"/>
        </w:rPr>
        <w:t>),</w:t>
      </w:r>
      <w:r w:rsidR="002F1C04">
        <w:rPr>
          <w:rFonts w:ascii="Times New Roman" w:hAnsi="Times New Roman" w:cs="Times New Roman"/>
          <w:sz w:val="24"/>
          <w:szCs w:val="24"/>
        </w:rPr>
        <w:t xml:space="preserve"> </w:t>
      </w:r>
      <w:r w:rsidR="009F4612">
        <w:rPr>
          <w:rFonts w:ascii="Times New Roman" w:hAnsi="Times New Roman" w:cs="Times New Roman"/>
          <w:sz w:val="24"/>
          <w:szCs w:val="24"/>
        </w:rPr>
        <w:t>od BPŽ (</w:t>
      </w:r>
      <w:proofErr w:type="spellStart"/>
      <w:r w:rsidR="009F4612"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 w:rsidR="009F4612">
        <w:rPr>
          <w:rFonts w:ascii="Times New Roman" w:hAnsi="Times New Roman" w:cs="Times New Roman"/>
          <w:sz w:val="24"/>
          <w:szCs w:val="24"/>
        </w:rPr>
        <w:t xml:space="preserve">) </w:t>
      </w:r>
      <w:r w:rsidR="0061104B">
        <w:rPr>
          <w:rFonts w:ascii="Times New Roman" w:hAnsi="Times New Roman" w:cs="Times New Roman"/>
          <w:sz w:val="24"/>
          <w:szCs w:val="24"/>
        </w:rPr>
        <w:t xml:space="preserve"> te vlastitih prihoda (  sredstva od turističkih agencija za sl. putovanja, uplate učenika za osiguranje, kazalište,  sredstva od starog papira, sredstva od najma učionice školi „Ivora“, prihod od prodaje školskih stanova</w:t>
      </w:r>
      <w:r w:rsidR="00614B5F">
        <w:rPr>
          <w:rFonts w:ascii="Times New Roman" w:hAnsi="Times New Roman" w:cs="Times New Roman"/>
          <w:sz w:val="24"/>
          <w:szCs w:val="24"/>
        </w:rPr>
        <w:t xml:space="preserve">, prihod od prodaje el. Energije, prihod od projekta „Erasmus“, uplate roditelja za oštećene tablete </w:t>
      </w:r>
      <w:r w:rsidR="00942A70">
        <w:rPr>
          <w:rFonts w:ascii="Times New Roman" w:hAnsi="Times New Roman" w:cs="Times New Roman"/>
          <w:sz w:val="24"/>
          <w:szCs w:val="24"/>
        </w:rPr>
        <w:t xml:space="preserve">i udžbenike </w:t>
      </w:r>
      <w:r w:rsidR="0061104B">
        <w:rPr>
          <w:rFonts w:ascii="Times New Roman" w:hAnsi="Times New Roman" w:cs="Times New Roman"/>
          <w:sz w:val="24"/>
          <w:szCs w:val="24"/>
        </w:rPr>
        <w:t>)</w:t>
      </w:r>
      <w:r w:rsidR="00F343DB">
        <w:rPr>
          <w:rFonts w:ascii="Times New Roman" w:hAnsi="Times New Roman" w:cs="Times New Roman"/>
          <w:sz w:val="24"/>
          <w:szCs w:val="24"/>
        </w:rPr>
        <w:t>.</w:t>
      </w:r>
    </w:p>
    <w:p w14:paraId="29E536C1" w14:textId="77777777" w:rsidR="009571EC" w:rsidRDefault="009571EC" w:rsidP="00945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255DD" w14:textId="6E4DEAD7" w:rsidR="00F343DB" w:rsidRDefault="00354CA2" w:rsidP="00945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podskupina 42 planirani su iz </w:t>
      </w:r>
      <w:r w:rsidR="00F04C9F">
        <w:rPr>
          <w:rFonts w:ascii="Times New Roman" w:hAnsi="Times New Roman" w:cs="Times New Roman"/>
          <w:sz w:val="24"/>
          <w:szCs w:val="24"/>
        </w:rPr>
        <w:t>vlastitih sredstava</w:t>
      </w:r>
      <w:r w:rsidR="005173B5">
        <w:rPr>
          <w:rFonts w:ascii="Times New Roman" w:hAnsi="Times New Roman" w:cs="Times New Roman"/>
          <w:sz w:val="24"/>
          <w:szCs w:val="24"/>
        </w:rPr>
        <w:t xml:space="preserve">, sredstava osnivača i </w:t>
      </w:r>
      <w:r w:rsidR="00614B5F">
        <w:rPr>
          <w:rFonts w:ascii="Times New Roman" w:hAnsi="Times New Roman" w:cs="Times New Roman"/>
          <w:sz w:val="24"/>
          <w:szCs w:val="24"/>
        </w:rPr>
        <w:t>MZO predviđenih za kupnju udžbenika</w:t>
      </w:r>
      <w:r w:rsidR="00014F0D">
        <w:rPr>
          <w:rFonts w:ascii="Times New Roman" w:hAnsi="Times New Roman" w:cs="Times New Roman"/>
          <w:sz w:val="24"/>
          <w:szCs w:val="24"/>
        </w:rPr>
        <w:t xml:space="preserve"> i školske lektire.</w:t>
      </w:r>
    </w:p>
    <w:p w14:paraId="1254F1A1" w14:textId="77777777" w:rsidR="009571EC" w:rsidRDefault="009571EC" w:rsidP="00945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66801" w14:textId="066C226D" w:rsidR="00354CA2" w:rsidRDefault="00945F03" w:rsidP="00957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Držeći se načela ekonomičnosti i racionalnosti u svom poslovanju, nadamo se da će se financijski plan za 202</w:t>
      </w:r>
      <w:r w:rsidR="00942A7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godinu </w:t>
      </w:r>
      <w:r w:rsidR="009571EC">
        <w:rPr>
          <w:rFonts w:ascii="Times New Roman" w:hAnsi="Times New Roman" w:cs="Times New Roman"/>
          <w:sz w:val="24"/>
          <w:szCs w:val="24"/>
        </w:rPr>
        <w:t>ostvariti u cijelosti.</w:t>
      </w:r>
    </w:p>
    <w:p w14:paraId="5990E93F" w14:textId="77777777" w:rsidR="00354CA2" w:rsidRDefault="00354CA2" w:rsidP="000B064C">
      <w:pPr>
        <w:rPr>
          <w:rFonts w:ascii="Times New Roman" w:hAnsi="Times New Roman" w:cs="Times New Roman"/>
          <w:sz w:val="24"/>
          <w:szCs w:val="24"/>
        </w:rPr>
      </w:pPr>
    </w:p>
    <w:p w14:paraId="2750EB88" w14:textId="77777777" w:rsidR="009571EC" w:rsidRDefault="009571EC" w:rsidP="000B064C">
      <w:pPr>
        <w:rPr>
          <w:rFonts w:ascii="Times New Roman" w:hAnsi="Times New Roman" w:cs="Times New Roman"/>
          <w:sz w:val="24"/>
          <w:szCs w:val="24"/>
        </w:rPr>
      </w:pPr>
    </w:p>
    <w:p w14:paraId="66688B7B" w14:textId="77777777" w:rsidR="009571EC" w:rsidRDefault="009571EC" w:rsidP="000B064C">
      <w:pPr>
        <w:rPr>
          <w:rFonts w:ascii="Times New Roman" w:hAnsi="Times New Roman" w:cs="Times New Roman"/>
          <w:sz w:val="24"/>
          <w:szCs w:val="24"/>
        </w:rPr>
      </w:pPr>
    </w:p>
    <w:p w14:paraId="53BBEE09" w14:textId="77777777" w:rsidR="009571EC" w:rsidRDefault="009571EC" w:rsidP="000B064C">
      <w:pPr>
        <w:rPr>
          <w:rFonts w:ascii="Times New Roman" w:hAnsi="Times New Roman" w:cs="Times New Roman"/>
          <w:sz w:val="24"/>
          <w:szCs w:val="24"/>
        </w:rPr>
      </w:pPr>
    </w:p>
    <w:p w14:paraId="6BA7AEE0" w14:textId="77777777" w:rsidR="009571EC" w:rsidRDefault="009571EC" w:rsidP="000B064C">
      <w:pPr>
        <w:rPr>
          <w:rFonts w:ascii="Times New Roman" w:hAnsi="Times New Roman" w:cs="Times New Roman"/>
          <w:sz w:val="24"/>
          <w:szCs w:val="24"/>
        </w:rPr>
      </w:pPr>
    </w:p>
    <w:p w14:paraId="1AECBEE3" w14:textId="77777777" w:rsidR="00172648" w:rsidRDefault="00172648" w:rsidP="000B064C">
      <w:pPr>
        <w:rPr>
          <w:rFonts w:ascii="Times New Roman" w:hAnsi="Times New Roman" w:cs="Times New Roman"/>
          <w:sz w:val="24"/>
          <w:szCs w:val="24"/>
        </w:rPr>
      </w:pPr>
    </w:p>
    <w:p w14:paraId="0763D985" w14:textId="77777777" w:rsidR="00172648" w:rsidRDefault="00172648" w:rsidP="000B064C">
      <w:pPr>
        <w:rPr>
          <w:rFonts w:ascii="Times New Roman" w:hAnsi="Times New Roman" w:cs="Times New Roman"/>
          <w:sz w:val="24"/>
          <w:szCs w:val="24"/>
        </w:rPr>
      </w:pPr>
    </w:p>
    <w:p w14:paraId="1C9C68A2" w14:textId="77777777" w:rsidR="00172648" w:rsidRDefault="00172648" w:rsidP="000B064C">
      <w:pPr>
        <w:rPr>
          <w:rFonts w:ascii="Times New Roman" w:hAnsi="Times New Roman" w:cs="Times New Roman"/>
          <w:sz w:val="24"/>
          <w:szCs w:val="24"/>
        </w:rPr>
      </w:pPr>
    </w:p>
    <w:p w14:paraId="3766D3DD" w14:textId="77777777" w:rsidR="00172648" w:rsidRDefault="00172648" w:rsidP="000B064C">
      <w:pPr>
        <w:rPr>
          <w:rFonts w:ascii="Times New Roman" w:hAnsi="Times New Roman" w:cs="Times New Roman"/>
          <w:sz w:val="24"/>
          <w:szCs w:val="24"/>
        </w:rPr>
      </w:pPr>
    </w:p>
    <w:p w14:paraId="7EDA83EC" w14:textId="77777777" w:rsidR="00FB21D6" w:rsidRDefault="00FB21D6" w:rsidP="000B064C">
      <w:pPr>
        <w:rPr>
          <w:rFonts w:ascii="Times New Roman" w:hAnsi="Times New Roman" w:cs="Times New Roman"/>
          <w:sz w:val="24"/>
          <w:szCs w:val="24"/>
        </w:rPr>
      </w:pPr>
    </w:p>
    <w:p w14:paraId="2003EF3F" w14:textId="77777777" w:rsidR="009571EC" w:rsidRDefault="009571EC" w:rsidP="000B064C">
      <w:pPr>
        <w:rPr>
          <w:rFonts w:ascii="Times New Roman" w:hAnsi="Times New Roman" w:cs="Times New Roman"/>
          <w:b/>
          <w:sz w:val="24"/>
          <w:szCs w:val="24"/>
        </w:rPr>
      </w:pPr>
      <w:r w:rsidRPr="009571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POSLOVANJA </w:t>
      </w:r>
    </w:p>
    <w:p w14:paraId="51FDF6C3" w14:textId="77777777" w:rsidR="009571EC" w:rsidRPr="009571EC" w:rsidRDefault="009571EC" w:rsidP="000B06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59"/>
        <w:gridCol w:w="1778"/>
      </w:tblGrid>
      <w:tr w:rsidR="00602C4D" w14:paraId="7CA836CB" w14:textId="77777777" w:rsidTr="009A7338">
        <w:tc>
          <w:tcPr>
            <w:tcW w:w="7225" w:type="dxa"/>
            <w:shd w:val="clear" w:color="auto" w:fill="EAF1DD" w:themeFill="accent3" w:themeFillTint="33"/>
          </w:tcPr>
          <w:p w14:paraId="16F07D7F" w14:textId="77777777" w:rsidR="00602C4D" w:rsidRPr="00602C4D" w:rsidRDefault="00602C4D" w:rsidP="000B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63612 </w:t>
            </w:r>
            <w:r w:rsidRPr="00602C4D">
              <w:rPr>
                <w:rFonts w:ascii="Times New Roman" w:hAnsi="Times New Roman" w:cs="Times New Roman"/>
                <w:b/>
                <w:sz w:val="24"/>
                <w:szCs w:val="24"/>
              </w:rPr>
              <w:t>Prihodi iz državnog proračuna MZO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230B1EC5" w14:textId="602C4685" w:rsidR="00602C4D" w:rsidRPr="00602C4D" w:rsidRDefault="00A21D42" w:rsidP="0099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33E5">
              <w:rPr>
                <w:rFonts w:ascii="Times New Roman" w:hAnsi="Times New Roman" w:cs="Times New Roman"/>
                <w:b/>
                <w:sz w:val="24"/>
                <w:szCs w:val="24"/>
              </w:rPr>
              <w:t>742.288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97202" w14:paraId="4D499EF6" w14:textId="77777777" w:rsidTr="009A7338">
        <w:tc>
          <w:tcPr>
            <w:tcW w:w="7225" w:type="dxa"/>
          </w:tcPr>
          <w:p w14:paraId="5C4AF1AC" w14:textId="77777777" w:rsidR="00897202" w:rsidRPr="009D351E" w:rsidRDefault="00897202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Bruto plaće zaposlenima</w:t>
            </w:r>
          </w:p>
        </w:tc>
        <w:tc>
          <w:tcPr>
            <w:tcW w:w="1837" w:type="dxa"/>
            <w:gridSpan w:val="2"/>
          </w:tcPr>
          <w:p w14:paraId="42262AED" w14:textId="39A0EE10" w:rsidR="00897202" w:rsidRPr="009D351E" w:rsidRDefault="007D4D5B" w:rsidP="00942A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942A70">
              <w:rPr>
                <w:rFonts w:ascii="Times New Roman" w:hAnsi="Times New Roman" w:cs="Times New Roman"/>
                <w:i/>
                <w:sz w:val="24"/>
                <w:szCs w:val="24"/>
              </w:rPr>
              <w:t>1.283.053</w:t>
            </w:r>
            <w:r w:rsidR="00E8485A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195B52" w14:paraId="4580C8A7" w14:textId="77777777" w:rsidTr="009A7338">
        <w:tc>
          <w:tcPr>
            <w:tcW w:w="7225" w:type="dxa"/>
          </w:tcPr>
          <w:p w14:paraId="1C642D8B" w14:textId="77777777" w:rsidR="00195B52" w:rsidRPr="009D351E" w:rsidRDefault="00195B52" w:rsidP="004766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Prihod za financiranje materijalnih prava djelatnika prema Kolektivnom ugovoru ( jubilarne nagrade,  božićnice,</w:t>
            </w:r>
            <w:r w:rsidR="00476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regres</w:t>
            </w: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pomoći za duža bolovanja, dar djeci, pomoć za rođenje djel</w:t>
            </w:r>
            <w:r w:rsidR="004766D4">
              <w:rPr>
                <w:rFonts w:ascii="Times New Roman" w:hAnsi="Times New Roman" w:cs="Times New Roman"/>
                <w:i/>
                <w:sz w:val="24"/>
                <w:szCs w:val="24"/>
              </w:rPr>
              <w:t>atnika,</w:t>
            </w: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37" w:type="dxa"/>
            <w:gridSpan w:val="2"/>
          </w:tcPr>
          <w:p w14:paraId="4A33EFBB" w14:textId="629764AF" w:rsidR="00195B52" w:rsidRPr="009D351E" w:rsidRDefault="00942A70" w:rsidP="008972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63.382,00</w:t>
            </w:r>
          </w:p>
        </w:tc>
      </w:tr>
      <w:tr w:rsidR="00897202" w14:paraId="2198E4C1" w14:textId="77777777" w:rsidTr="009A7338">
        <w:tc>
          <w:tcPr>
            <w:tcW w:w="7225" w:type="dxa"/>
          </w:tcPr>
          <w:p w14:paraId="789E81D6" w14:textId="77777777" w:rsidR="00897202" w:rsidRPr="009D351E" w:rsidRDefault="00897202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Doprinos za obvezno zdravstveno osiguranje</w:t>
            </w:r>
          </w:p>
        </w:tc>
        <w:tc>
          <w:tcPr>
            <w:tcW w:w="1837" w:type="dxa"/>
            <w:gridSpan w:val="2"/>
          </w:tcPr>
          <w:p w14:paraId="73E7E068" w14:textId="012B2B87" w:rsidR="00897202" w:rsidRPr="009D351E" w:rsidRDefault="00942A70" w:rsidP="00792E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211.704</w:t>
            </w:r>
            <w:r w:rsidR="00195B52"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195B52" w14:paraId="04C144C8" w14:textId="77777777" w:rsidTr="009A7338">
        <w:tc>
          <w:tcPr>
            <w:tcW w:w="7225" w:type="dxa"/>
          </w:tcPr>
          <w:p w14:paraId="018C740B" w14:textId="77777777" w:rsidR="00195B52" w:rsidRPr="009D351E" w:rsidRDefault="00195B52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Naknada za prijevoz na posao i s posla</w:t>
            </w:r>
          </w:p>
        </w:tc>
        <w:tc>
          <w:tcPr>
            <w:tcW w:w="1837" w:type="dxa"/>
            <w:gridSpan w:val="2"/>
          </w:tcPr>
          <w:p w14:paraId="044C78C1" w14:textId="6B964750" w:rsidR="00195B52" w:rsidRPr="009D351E" w:rsidRDefault="007D4D5B" w:rsidP="00303E5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03E5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03E55">
              <w:rPr>
                <w:rFonts w:ascii="Times New Roman" w:hAnsi="Times New Roman" w:cs="Times New Roman"/>
                <w:i/>
                <w:sz w:val="24"/>
                <w:szCs w:val="24"/>
              </w:rPr>
              <w:t>542</w:t>
            </w:r>
            <w:r w:rsidR="00195B52"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897202" w14:paraId="23A184D6" w14:textId="77777777" w:rsidTr="009A7338">
        <w:tc>
          <w:tcPr>
            <w:tcW w:w="7225" w:type="dxa"/>
          </w:tcPr>
          <w:p w14:paraId="05786244" w14:textId="77777777" w:rsidR="00897202" w:rsidRPr="00624D6E" w:rsidRDefault="00624D6E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D6E">
              <w:rPr>
                <w:rFonts w:ascii="Times New Roman" w:hAnsi="Times New Roman" w:cs="Times New Roman"/>
                <w:i/>
                <w:sz w:val="24"/>
                <w:szCs w:val="24"/>
              </w:rPr>
              <w:t>Naknada za nezapošljavanje osoba s invaliditetom</w:t>
            </w:r>
          </w:p>
        </w:tc>
        <w:tc>
          <w:tcPr>
            <w:tcW w:w="1837" w:type="dxa"/>
            <w:gridSpan w:val="2"/>
          </w:tcPr>
          <w:p w14:paraId="765E8858" w14:textId="3984FD28" w:rsidR="00897202" w:rsidRPr="00624D6E" w:rsidRDefault="00303E55" w:rsidP="0089720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3.360</w:t>
            </w:r>
            <w:r w:rsidR="00E82A14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897202" w14:paraId="2033EE65" w14:textId="77777777" w:rsidTr="009A7338">
        <w:tc>
          <w:tcPr>
            <w:tcW w:w="7225" w:type="dxa"/>
          </w:tcPr>
          <w:p w14:paraId="6326251F" w14:textId="77777777" w:rsidR="00897202" w:rsidRDefault="009D351E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Prijevoz učenika s teškoćama</w:t>
            </w:r>
            <w:r w:rsidR="00476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96B02AF" w14:textId="77777777" w:rsidR="004766D4" w:rsidRPr="009D351E" w:rsidRDefault="004766D4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prehrana i didaktika</w:t>
            </w:r>
          </w:p>
        </w:tc>
        <w:tc>
          <w:tcPr>
            <w:tcW w:w="1837" w:type="dxa"/>
            <w:gridSpan w:val="2"/>
          </w:tcPr>
          <w:p w14:paraId="2952C70C" w14:textId="5FFB5ED7" w:rsidR="00897202" w:rsidRDefault="009933E5" w:rsidP="0017264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6.342,0</w:t>
            </w:r>
            <w:r w:rsidR="00303E5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67AAD82C" w14:textId="16634CB2" w:rsidR="004766D4" w:rsidRPr="009D351E" w:rsidRDefault="00303E55" w:rsidP="009933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9933E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933E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97202" w14:paraId="6BF5C117" w14:textId="77777777" w:rsidTr="009A7338">
        <w:tc>
          <w:tcPr>
            <w:tcW w:w="7225" w:type="dxa"/>
          </w:tcPr>
          <w:p w14:paraId="034D6D70" w14:textId="77777777" w:rsidR="00897202" w:rsidRPr="009D351E" w:rsidRDefault="009D351E" w:rsidP="00FB21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FB21D6">
              <w:rPr>
                <w:rFonts w:ascii="Times New Roman" w:hAnsi="Times New Roman" w:cs="Times New Roman"/>
                <w:i/>
                <w:sz w:val="24"/>
                <w:szCs w:val="24"/>
              </w:rPr>
              <w:t>adni udžbenici radnog karaktera</w:t>
            </w:r>
          </w:p>
        </w:tc>
        <w:tc>
          <w:tcPr>
            <w:tcW w:w="1837" w:type="dxa"/>
            <w:gridSpan w:val="2"/>
          </w:tcPr>
          <w:p w14:paraId="4C6C25DF" w14:textId="5E831232" w:rsidR="00897202" w:rsidRPr="009D351E" w:rsidRDefault="00303E55" w:rsidP="001155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23.000</w:t>
            </w:r>
            <w:r w:rsidR="009D351E" w:rsidRPr="009D351E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5F5DE7" w14:paraId="2FE4F394" w14:textId="77777777" w:rsidTr="009A7338">
        <w:tc>
          <w:tcPr>
            <w:tcW w:w="7225" w:type="dxa"/>
          </w:tcPr>
          <w:p w14:paraId="4DFD8179" w14:textId="77777777" w:rsidR="005F5DE7" w:rsidRPr="009D351E" w:rsidRDefault="00561E0E" w:rsidP="000B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Sredstva za VŽSV</w:t>
            </w:r>
          </w:p>
        </w:tc>
        <w:tc>
          <w:tcPr>
            <w:tcW w:w="1837" w:type="dxa"/>
            <w:gridSpan w:val="2"/>
          </w:tcPr>
          <w:p w14:paraId="115CCB03" w14:textId="791C8BB3" w:rsidR="005F5DE7" w:rsidRPr="009D351E" w:rsidRDefault="00547109" w:rsidP="007D4D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4E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303E55">
              <w:rPr>
                <w:rFonts w:ascii="Times New Roman" w:hAnsi="Times New Roman" w:cs="Times New Roman"/>
                <w:i/>
                <w:sz w:val="24"/>
                <w:szCs w:val="24"/>
              </w:rPr>
              <w:t>260</w:t>
            </w:r>
            <w:r w:rsidR="00561E0E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53802" w14:paraId="6B37FFF9" w14:textId="77777777" w:rsidTr="009A7338">
        <w:tc>
          <w:tcPr>
            <w:tcW w:w="7225" w:type="dxa"/>
          </w:tcPr>
          <w:p w14:paraId="0588B0F6" w14:textId="3AE8B97A" w:rsidR="00953802" w:rsidRDefault="008C4D0B" w:rsidP="008C4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Materijal i sirovine (t</w:t>
            </w:r>
            <w:r w:rsidR="00953802">
              <w:rPr>
                <w:rFonts w:ascii="Times New Roman" w:hAnsi="Times New Roman" w:cs="Times New Roman"/>
                <w:i/>
                <w:sz w:val="24"/>
                <w:szCs w:val="24"/>
              </w:rPr>
              <w:t>opli obrok za učenike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37" w:type="dxa"/>
            <w:gridSpan w:val="2"/>
          </w:tcPr>
          <w:p w14:paraId="67F98A35" w14:textId="62389982" w:rsidR="00953802" w:rsidRDefault="00953802" w:rsidP="007D4D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120.346,00</w:t>
            </w:r>
          </w:p>
        </w:tc>
      </w:tr>
      <w:tr w:rsidR="00763578" w14:paraId="091BD7C0" w14:textId="77777777" w:rsidTr="009A7338">
        <w:trPr>
          <w:trHeight w:val="265"/>
        </w:trPr>
        <w:tc>
          <w:tcPr>
            <w:tcW w:w="7225" w:type="dxa"/>
            <w:shd w:val="clear" w:color="auto" w:fill="FFFFFF" w:themeFill="background1"/>
          </w:tcPr>
          <w:p w14:paraId="7D614529" w14:textId="77777777" w:rsidR="00763578" w:rsidRDefault="009F4612" w:rsidP="000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63622 </w:t>
            </w:r>
            <w:r w:rsidRPr="00EA30F5">
              <w:rPr>
                <w:rFonts w:ascii="Times New Roman" w:hAnsi="Times New Roman" w:cs="Times New Roman"/>
                <w:sz w:val="24"/>
                <w:szCs w:val="24"/>
              </w:rPr>
              <w:t>Uplate MZO za financiranje udžbenika koji nisu radnog</w:t>
            </w:r>
            <w:r w:rsidR="00FB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F5">
              <w:rPr>
                <w:rFonts w:ascii="Times New Roman" w:hAnsi="Times New Roman" w:cs="Times New Roman"/>
                <w:sz w:val="24"/>
                <w:szCs w:val="24"/>
              </w:rPr>
              <w:t>karaktera</w:t>
            </w:r>
            <w:r w:rsidR="00FB21D6"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="00BB5FD6">
              <w:rPr>
                <w:rFonts w:ascii="Times New Roman" w:hAnsi="Times New Roman" w:cs="Times New Roman"/>
                <w:sz w:val="24"/>
                <w:szCs w:val="24"/>
              </w:rPr>
              <w:t>ektira</w:t>
            </w:r>
          </w:p>
          <w:p w14:paraId="17A73247" w14:textId="77777777" w:rsidR="00E961B4" w:rsidRPr="00602C4D" w:rsidRDefault="00E961B4" w:rsidP="0004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FFFFFF" w:themeFill="background1"/>
          </w:tcPr>
          <w:p w14:paraId="0440955A" w14:textId="43F1C5BE" w:rsidR="00763578" w:rsidRPr="008C5207" w:rsidRDefault="00303E55" w:rsidP="000455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7.500</w:t>
            </w:r>
            <w:r w:rsidR="00A21D4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3CAE6314" w14:textId="77777777" w:rsidR="002C395E" w:rsidRPr="00602C4D" w:rsidRDefault="002C395E" w:rsidP="00045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AB" w:rsidRPr="00624D6E" w14:paraId="58F658CF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0C30A04B" w14:textId="3CD4C878" w:rsidR="00C335AB" w:rsidRPr="00602C4D" w:rsidRDefault="009D351E" w:rsidP="006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63613 </w:t>
            </w:r>
            <w:r w:rsidR="00A34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Tekuće pomoći </w:t>
            </w:r>
            <w:proofErr w:type="spellStart"/>
            <w:r w:rsidR="006D336E">
              <w:rPr>
                <w:rFonts w:ascii="Times New Roman" w:hAnsi="Times New Roman" w:cs="Times New Roman"/>
                <w:b/>
                <w:sz w:val="24"/>
                <w:szCs w:val="24"/>
              </w:rPr>
              <w:t>pror</w:t>
            </w:r>
            <w:proofErr w:type="spellEnd"/>
            <w:r w:rsidR="006D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korisnicima iz </w:t>
            </w:r>
            <w:proofErr w:type="spellStart"/>
            <w:r w:rsidR="006D336E">
              <w:rPr>
                <w:rFonts w:ascii="Times New Roman" w:hAnsi="Times New Roman" w:cs="Times New Roman"/>
                <w:b/>
                <w:sz w:val="24"/>
                <w:szCs w:val="24"/>
              </w:rPr>
              <w:t>pror</w:t>
            </w:r>
            <w:proofErr w:type="spellEnd"/>
            <w:r w:rsidR="006D336E">
              <w:rPr>
                <w:rFonts w:ascii="Times New Roman" w:hAnsi="Times New Roman" w:cs="Times New Roman"/>
                <w:b/>
                <w:sz w:val="24"/>
                <w:szCs w:val="24"/>
              </w:rPr>
              <w:t>. JLP(R)S</w:t>
            </w:r>
            <w:r w:rsidR="008E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36E">
              <w:rPr>
                <w:rFonts w:ascii="Times New Roman" w:hAnsi="Times New Roman" w:cs="Times New Roman"/>
                <w:b/>
                <w:sz w:val="24"/>
                <w:szCs w:val="24"/>
              </w:rPr>
              <w:t>koji im nije nadležan.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408211EC" w14:textId="25C4CF77" w:rsidR="00C335AB" w:rsidRPr="0096601B" w:rsidRDefault="00A21D42" w:rsidP="000455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498,00</w:t>
            </w:r>
          </w:p>
        </w:tc>
      </w:tr>
      <w:tr w:rsidR="00763578" w14:paraId="54EBDAA3" w14:textId="77777777" w:rsidTr="009A7338">
        <w:trPr>
          <w:trHeight w:val="265"/>
        </w:trPr>
        <w:tc>
          <w:tcPr>
            <w:tcW w:w="7225" w:type="dxa"/>
            <w:shd w:val="clear" w:color="auto" w:fill="FFFFFF" w:themeFill="background1"/>
          </w:tcPr>
          <w:p w14:paraId="7DB9E160" w14:textId="77777777" w:rsidR="00763578" w:rsidRPr="009D351E" w:rsidRDefault="00763578" w:rsidP="0004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FFFFFF" w:themeFill="background1"/>
          </w:tcPr>
          <w:p w14:paraId="5F081A75" w14:textId="77777777" w:rsidR="00763578" w:rsidRPr="009D351E" w:rsidRDefault="00763578" w:rsidP="000455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5AB" w14:paraId="36A8864A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752AEF7F" w14:textId="77777777" w:rsidR="00C335AB" w:rsidRPr="00763578" w:rsidRDefault="009D351E" w:rsidP="0004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63811 Projekt Erasmus 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0B32CB28" w14:textId="2C391898" w:rsidR="00C335AB" w:rsidRPr="00763578" w:rsidRDefault="00303E55" w:rsidP="000455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23.272</w:t>
            </w:r>
            <w:r w:rsidR="00763578" w:rsidRPr="0076357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C33FE3" w14:paraId="3A732D83" w14:textId="77777777" w:rsidTr="009A7338">
        <w:trPr>
          <w:trHeight w:val="265"/>
        </w:trPr>
        <w:tc>
          <w:tcPr>
            <w:tcW w:w="7225" w:type="dxa"/>
          </w:tcPr>
          <w:p w14:paraId="31022BFF" w14:textId="216B8AEF" w:rsidR="00C33FE3" w:rsidRDefault="00C33FE3" w:rsidP="003C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B5EAF2D" w14:textId="35BDBAAE" w:rsidR="00C33FE3" w:rsidRDefault="00C33FE3" w:rsidP="003C60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01E" w14:paraId="5EB63021" w14:textId="77777777" w:rsidTr="009A7338">
        <w:trPr>
          <w:trHeight w:val="265"/>
        </w:trPr>
        <w:tc>
          <w:tcPr>
            <w:tcW w:w="7225" w:type="dxa"/>
          </w:tcPr>
          <w:p w14:paraId="6DCDCF13" w14:textId="77777777" w:rsidR="000E701E" w:rsidRDefault="000E701E" w:rsidP="003C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0B8DEC7D" w14:textId="1DFC1205" w:rsidR="000E701E" w:rsidRDefault="000E701E" w:rsidP="003C60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FE3" w14:paraId="32F849D3" w14:textId="77777777" w:rsidTr="009A7338">
        <w:trPr>
          <w:trHeight w:val="265"/>
        </w:trPr>
        <w:tc>
          <w:tcPr>
            <w:tcW w:w="7225" w:type="dxa"/>
          </w:tcPr>
          <w:p w14:paraId="6FA5BE19" w14:textId="5DA67DF7" w:rsidR="00C33FE3" w:rsidRPr="000E701E" w:rsidRDefault="000E701E" w:rsidP="0096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01E">
              <w:rPr>
                <w:rFonts w:ascii="Times New Roman" w:hAnsi="Times New Roman" w:cs="Times New Roman"/>
                <w:b/>
                <w:sz w:val="24"/>
                <w:szCs w:val="24"/>
              </w:rPr>
              <w:t>65264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Sufinanciranje cijene uslug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– prihodi za posebne namjene 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>uplate učenika za kazalište, osiguranje,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skupljanje starog papira, popravak tableta,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uplate agencij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za dnevnice učiteljima, 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>uplate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škole IVORA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najam učionic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E701E">
              <w:rPr>
                <w:rFonts w:ascii="Times New Roman" w:hAnsi="Times New Roman" w:cs="Times New Roman"/>
                <w:bCs/>
                <w:sz w:val="24"/>
                <w:szCs w:val="24"/>
              </w:rPr>
              <w:t>, uplate HEP-a za proizvodnju električ</w:t>
            </w:r>
            <w:r w:rsidR="00962773">
              <w:rPr>
                <w:rFonts w:ascii="Times New Roman" w:hAnsi="Times New Roman" w:cs="Times New Roman"/>
                <w:bCs/>
                <w:sz w:val="24"/>
                <w:szCs w:val="24"/>
              </w:rPr>
              <w:t>ne energije solarnom elektranom, uplata HŠSS za natjecanja učenika)</w:t>
            </w:r>
          </w:p>
        </w:tc>
        <w:tc>
          <w:tcPr>
            <w:tcW w:w="1837" w:type="dxa"/>
            <w:gridSpan w:val="2"/>
          </w:tcPr>
          <w:p w14:paraId="447AB82C" w14:textId="068DD2E2" w:rsidR="00C33FE3" w:rsidRDefault="00AB65FB" w:rsidP="007D4D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6.818,00</w:t>
            </w:r>
          </w:p>
        </w:tc>
      </w:tr>
      <w:tr w:rsidR="00C33FE3" w14:paraId="0B9C84CD" w14:textId="77777777" w:rsidTr="009A7338">
        <w:trPr>
          <w:trHeight w:val="265"/>
        </w:trPr>
        <w:tc>
          <w:tcPr>
            <w:tcW w:w="7225" w:type="dxa"/>
          </w:tcPr>
          <w:p w14:paraId="7A34F552" w14:textId="272FF37C" w:rsidR="00C33FE3" w:rsidRDefault="000E701E" w:rsidP="0059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1E">
              <w:rPr>
                <w:rFonts w:ascii="Times New Roman" w:hAnsi="Times New Roman" w:cs="Times New Roman"/>
                <w:b/>
                <w:sz w:val="24"/>
                <w:szCs w:val="24"/>
              </w:rPr>
              <w:t>6615</w:t>
            </w:r>
            <w:r w:rsidR="00592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7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Prihodi od prodaje proizvoda i robe te pruženih usluga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(IVORA)</w:t>
            </w:r>
          </w:p>
        </w:tc>
        <w:tc>
          <w:tcPr>
            <w:tcW w:w="1837" w:type="dxa"/>
            <w:gridSpan w:val="2"/>
          </w:tcPr>
          <w:p w14:paraId="5CB44A8A" w14:textId="6A1A63E7" w:rsidR="00C33FE3" w:rsidRDefault="000E701E" w:rsidP="00AB65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1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AB65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E701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01E7A" w14:paraId="7936C72B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575108BE" w14:textId="7A007BDF" w:rsidR="00901E7A" w:rsidRDefault="00901E7A" w:rsidP="0059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67111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5AC957B6" w14:textId="14E87996" w:rsidR="00901E7A" w:rsidRDefault="00901E7A" w:rsidP="00A0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203.301,00</w:t>
            </w:r>
          </w:p>
        </w:tc>
      </w:tr>
      <w:tr w:rsidR="00763578" w14:paraId="63F8FE0D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0E9F58D5" w14:textId="7A31C240" w:rsidR="00763578" w:rsidRPr="009571EC" w:rsidRDefault="00763578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 sredstava</w:t>
            </w:r>
            <w:r w:rsidR="004E5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121FAB3D" w14:textId="2C897911" w:rsidR="00763578" w:rsidRPr="00901E7A" w:rsidRDefault="00A01C1F" w:rsidP="00A0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62.359,00</w:t>
            </w:r>
          </w:p>
        </w:tc>
      </w:tr>
      <w:tr w:rsidR="00763578" w14:paraId="7D9568DB" w14:textId="77777777" w:rsidTr="009A7338">
        <w:trPr>
          <w:trHeight w:val="265"/>
        </w:trPr>
        <w:tc>
          <w:tcPr>
            <w:tcW w:w="7225" w:type="dxa"/>
          </w:tcPr>
          <w:p w14:paraId="62373015" w14:textId="77777777" w:rsidR="00763578" w:rsidRPr="00763578" w:rsidRDefault="00763578" w:rsidP="003C6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Projekt „</w:t>
            </w:r>
            <w:proofErr w:type="spellStart"/>
            <w:r w:rsidRPr="004E5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Helping</w:t>
            </w:r>
            <w:proofErr w:type="spellEnd"/>
            <w:r w:rsidRPr="00763578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5F5DE7">
              <w:rPr>
                <w:rFonts w:ascii="Times New Roman" w:hAnsi="Times New Roman" w:cs="Times New Roman"/>
                <w:i/>
                <w:sz w:val="24"/>
                <w:szCs w:val="24"/>
              </w:rPr>
              <w:t>prihodi za financiranje: bruto plaće, materijalnih prava, doprinosa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obvezn</w:t>
            </w:r>
            <w:r w:rsidR="005F5DE7">
              <w:rPr>
                <w:rFonts w:ascii="Times New Roman" w:hAnsi="Times New Roman" w:cs="Times New Roman"/>
                <w:i/>
                <w:sz w:val="24"/>
                <w:szCs w:val="24"/>
              </w:rPr>
              <w:t>o zdravstveno osiguranje, izdataka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služben</w:t>
            </w:r>
            <w:r w:rsidR="005F5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putovanja, naknade za prijevoz na posao i s posla)</w:t>
            </w:r>
          </w:p>
        </w:tc>
        <w:tc>
          <w:tcPr>
            <w:tcW w:w="1837" w:type="dxa"/>
            <w:gridSpan w:val="2"/>
          </w:tcPr>
          <w:p w14:paraId="7A3C7D07" w14:textId="398A1BBE" w:rsidR="00763578" w:rsidRPr="00901E7A" w:rsidRDefault="00A01C1F" w:rsidP="00D842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E7A">
              <w:rPr>
                <w:rFonts w:ascii="Times New Roman" w:hAnsi="Times New Roman" w:cs="Times New Roman"/>
                <w:i/>
                <w:sz w:val="24"/>
                <w:szCs w:val="24"/>
              </w:rPr>
              <w:t>55.723,00</w:t>
            </w:r>
          </w:p>
        </w:tc>
      </w:tr>
      <w:tr w:rsidR="00763578" w14:paraId="45862737" w14:textId="77777777" w:rsidTr="009A7338">
        <w:trPr>
          <w:trHeight w:val="265"/>
        </w:trPr>
        <w:tc>
          <w:tcPr>
            <w:tcW w:w="7225" w:type="dxa"/>
          </w:tcPr>
          <w:p w14:paraId="67E48860" w14:textId="77777777" w:rsidR="00763578" w:rsidRPr="00D554BC" w:rsidRDefault="00763578" w:rsidP="003C60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Projekt „</w:t>
            </w:r>
            <w:proofErr w:type="spellStart"/>
            <w:r w:rsidRPr="00D55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Lunch</w:t>
            </w:r>
            <w:proofErr w:type="spellEnd"/>
            <w:r w:rsidRPr="00D55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5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box</w:t>
            </w:r>
            <w:proofErr w:type="spellEnd"/>
            <w:r w:rsidRPr="00D55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 (namirnice za školsku užinu)</w:t>
            </w:r>
          </w:p>
        </w:tc>
        <w:tc>
          <w:tcPr>
            <w:tcW w:w="1837" w:type="dxa"/>
            <w:gridSpan w:val="2"/>
          </w:tcPr>
          <w:p w14:paraId="4550BD97" w14:textId="312260B0" w:rsidR="00763578" w:rsidRPr="00D554BC" w:rsidRDefault="00A01C1F" w:rsidP="00E7269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84282" w:rsidRPr="00D554BC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763578" w14:paraId="5C67B79B" w14:textId="77777777" w:rsidTr="009A7338">
        <w:trPr>
          <w:trHeight w:val="146"/>
        </w:trPr>
        <w:tc>
          <w:tcPr>
            <w:tcW w:w="7225" w:type="dxa"/>
          </w:tcPr>
          <w:p w14:paraId="469B4F42" w14:textId="77777777" w:rsidR="00763578" w:rsidRPr="004E5123" w:rsidRDefault="00763578" w:rsidP="003C60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5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Školsko voće i mlijeko</w:t>
            </w:r>
          </w:p>
        </w:tc>
        <w:tc>
          <w:tcPr>
            <w:tcW w:w="1837" w:type="dxa"/>
            <w:gridSpan w:val="2"/>
          </w:tcPr>
          <w:p w14:paraId="4F3C6E7E" w14:textId="56E0AF3B" w:rsidR="00763578" w:rsidRPr="00901E7A" w:rsidRDefault="00D84282" w:rsidP="00D842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E7A">
              <w:rPr>
                <w:rFonts w:ascii="Times New Roman" w:hAnsi="Times New Roman" w:cs="Times New Roman"/>
                <w:i/>
                <w:sz w:val="24"/>
                <w:szCs w:val="24"/>
              </w:rPr>
              <w:t>6.636,00</w:t>
            </w:r>
          </w:p>
        </w:tc>
      </w:tr>
      <w:tr w:rsidR="00763578" w14:paraId="6F366BE3" w14:textId="77777777" w:rsidTr="009A7338">
        <w:trPr>
          <w:trHeight w:val="265"/>
        </w:trPr>
        <w:tc>
          <w:tcPr>
            <w:tcW w:w="7225" w:type="dxa"/>
          </w:tcPr>
          <w:p w14:paraId="11FB9B5D" w14:textId="77777777" w:rsidR="00763578" w:rsidRPr="009571EC" w:rsidRDefault="00763578" w:rsidP="0004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C840165" w14:textId="77777777" w:rsidR="00763578" w:rsidRDefault="00763578" w:rsidP="000455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B3D" w14:paraId="660503BC" w14:textId="77777777" w:rsidTr="009A7338">
        <w:trPr>
          <w:trHeight w:val="265"/>
        </w:trPr>
        <w:tc>
          <w:tcPr>
            <w:tcW w:w="7225" w:type="dxa"/>
          </w:tcPr>
          <w:p w14:paraId="44EDA606" w14:textId="77777777" w:rsidR="00544B3D" w:rsidRPr="00602C4D" w:rsidRDefault="00544B3D" w:rsidP="00045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C071030" w14:textId="77777777" w:rsidR="00544B3D" w:rsidRPr="00602C4D" w:rsidRDefault="00544B3D" w:rsidP="00045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7" w14:paraId="4CFFA4BC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0AA695DD" w14:textId="68D01144" w:rsidR="005F5DE7" w:rsidRPr="009571EC" w:rsidRDefault="005F5DE7" w:rsidP="0059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Prihodi za financiranje rashoda poslovanja od osnivača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33CFFBE7" w14:textId="6A6AD78F" w:rsidR="005F5DE7" w:rsidRPr="00624D6E" w:rsidRDefault="00F90F63" w:rsidP="00F90F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BB12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123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8E795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F5DE7" w14:paraId="424C97EA" w14:textId="77777777" w:rsidTr="009A7338">
        <w:trPr>
          <w:trHeight w:val="265"/>
        </w:trPr>
        <w:tc>
          <w:tcPr>
            <w:tcW w:w="7225" w:type="dxa"/>
          </w:tcPr>
          <w:p w14:paraId="065F95A5" w14:textId="77777777" w:rsidR="005F5DE7" w:rsidRPr="005F5DE7" w:rsidRDefault="005F5DE7" w:rsidP="0080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DE7">
              <w:rPr>
                <w:rFonts w:ascii="Times New Roman" w:hAnsi="Times New Roman" w:cs="Times New Roman"/>
                <w:i/>
                <w:sz w:val="24"/>
                <w:szCs w:val="24"/>
              </w:rPr>
              <w:t>Prema opsegu programa</w:t>
            </w:r>
          </w:p>
        </w:tc>
        <w:tc>
          <w:tcPr>
            <w:tcW w:w="1837" w:type="dxa"/>
            <w:gridSpan w:val="2"/>
          </w:tcPr>
          <w:p w14:paraId="1BFC8A26" w14:textId="59567F71" w:rsidR="005F5DE7" w:rsidRPr="005F5DE7" w:rsidRDefault="00F90F63" w:rsidP="00D6431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31.946</w:t>
            </w:r>
            <w:r w:rsidR="00B06E10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5F5DE7" w14:paraId="27E1AD06" w14:textId="77777777" w:rsidTr="009A7338">
        <w:trPr>
          <w:trHeight w:val="265"/>
        </w:trPr>
        <w:tc>
          <w:tcPr>
            <w:tcW w:w="7225" w:type="dxa"/>
          </w:tcPr>
          <w:p w14:paraId="0F6CCA1F" w14:textId="77777777" w:rsidR="005F5DE7" w:rsidRPr="005F5DE7" w:rsidRDefault="005F5DE7" w:rsidP="0080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DE7">
              <w:rPr>
                <w:rFonts w:ascii="Times New Roman" w:hAnsi="Times New Roman" w:cs="Times New Roman"/>
                <w:i/>
                <w:sz w:val="24"/>
                <w:szCs w:val="24"/>
              </w:rPr>
              <w:t>Energenti</w:t>
            </w:r>
          </w:p>
        </w:tc>
        <w:tc>
          <w:tcPr>
            <w:tcW w:w="1837" w:type="dxa"/>
            <w:gridSpan w:val="2"/>
          </w:tcPr>
          <w:p w14:paraId="5B92C022" w14:textId="76AC3CEA" w:rsidR="005F5DE7" w:rsidRPr="005F5DE7" w:rsidRDefault="00F90F63" w:rsidP="00D6431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40.000</w:t>
            </w:r>
            <w:r w:rsidR="00BB123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F5DE7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5F5DE7" w14:paraId="12EABFB2" w14:textId="77777777" w:rsidTr="009A7338">
        <w:trPr>
          <w:trHeight w:val="265"/>
        </w:trPr>
        <w:tc>
          <w:tcPr>
            <w:tcW w:w="7225" w:type="dxa"/>
          </w:tcPr>
          <w:p w14:paraId="752C17E3" w14:textId="030508A7" w:rsidR="00C135E4" w:rsidRPr="00F90F63" w:rsidRDefault="005F5DE7" w:rsidP="0059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DE7">
              <w:rPr>
                <w:rFonts w:ascii="Times New Roman" w:hAnsi="Times New Roman" w:cs="Times New Roman"/>
                <w:i/>
                <w:sz w:val="24"/>
                <w:szCs w:val="24"/>
              </w:rPr>
              <w:t>Hitne intervencije/tekuće održavan</w:t>
            </w:r>
            <w:r w:rsidR="00C135E4"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</w:p>
        </w:tc>
        <w:tc>
          <w:tcPr>
            <w:tcW w:w="1837" w:type="dxa"/>
            <w:gridSpan w:val="2"/>
          </w:tcPr>
          <w:p w14:paraId="379D6091" w14:textId="35553262" w:rsidR="005F5DE7" w:rsidRDefault="00F90F63" w:rsidP="001155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5.000</w:t>
            </w:r>
            <w:r w:rsidR="00BB123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F5DE7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  <w:p w14:paraId="2B8E7351" w14:textId="144DAD7B" w:rsidR="007E44E5" w:rsidRPr="00F90F63" w:rsidRDefault="007E44E5" w:rsidP="00F90F6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5DE7" w14:paraId="48F5148F" w14:textId="77777777" w:rsidTr="009A7338">
        <w:trPr>
          <w:trHeight w:val="265"/>
        </w:trPr>
        <w:tc>
          <w:tcPr>
            <w:tcW w:w="7225" w:type="dxa"/>
          </w:tcPr>
          <w:p w14:paraId="52C8DE43" w14:textId="77777777" w:rsidR="005F5DE7" w:rsidRPr="005F5DE7" w:rsidRDefault="005F5DE7" w:rsidP="00AC2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Produženi boravak</w:t>
            </w:r>
            <w:r w:rsidR="00AC2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(prihodi za financiranje: bruto plaće, materijalnih prava, doprinosa za obvezno zdravstveno osiguranje, izdataka za službena putovanja, naknade za prijevoz na posao i s posla)</w:t>
            </w:r>
          </w:p>
        </w:tc>
        <w:tc>
          <w:tcPr>
            <w:tcW w:w="1837" w:type="dxa"/>
            <w:gridSpan w:val="2"/>
          </w:tcPr>
          <w:p w14:paraId="7F039EEE" w14:textId="464D022D" w:rsidR="005F5DE7" w:rsidRPr="007E44E5" w:rsidRDefault="00F37888" w:rsidP="000455A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3.996</w:t>
            </w:r>
            <w:r w:rsidR="00F56092" w:rsidRPr="007E4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901E7A" w14:paraId="05E01382" w14:textId="77777777" w:rsidTr="009A7338">
        <w:trPr>
          <w:trHeight w:val="265"/>
        </w:trPr>
        <w:tc>
          <w:tcPr>
            <w:tcW w:w="7225" w:type="dxa"/>
          </w:tcPr>
          <w:p w14:paraId="7D2294C7" w14:textId="0BD7CF6F" w:rsidR="00901E7A" w:rsidRPr="005F5DE7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1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Prihodi za financiranje rashoda za nabavu nefin. imovine </w:t>
            </w:r>
          </w:p>
        </w:tc>
        <w:tc>
          <w:tcPr>
            <w:tcW w:w="1837" w:type="dxa"/>
            <w:gridSpan w:val="2"/>
          </w:tcPr>
          <w:p w14:paraId="32B28689" w14:textId="173B40AE" w:rsidR="00901E7A" w:rsidRP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E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1.100,00</w:t>
            </w:r>
          </w:p>
        </w:tc>
      </w:tr>
      <w:tr w:rsidR="00901E7A" w14:paraId="6C75C184" w14:textId="77777777" w:rsidTr="009A7338">
        <w:trPr>
          <w:trHeight w:val="265"/>
        </w:trPr>
        <w:tc>
          <w:tcPr>
            <w:tcW w:w="7225" w:type="dxa"/>
          </w:tcPr>
          <w:p w14:paraId="4CB49EA1" w14:textId="77777777" w:rsidR="00901E7A" w:rsidRPr="00A60769" w:rsidRDefault="00901E7A" w:rsidP="0090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483676BB" w14:textId="77777777" w:rsidR="00901E7A" w:rsidRPr="00A60769" w:rsidRDefault="00901E7A" w:rsidP="00901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7A" w14:paraId="5ABB4882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02FBD7AC" w14:textId="77777777" w:rsidR="00901E7A" w:rsidRPr="009571EC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72111 Stambeni objekti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128D8886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212,00</w:t>
            </w:r>
          </w:p>
        </w:tc>
      </w:tr>
      <w:tr w:rsidR="00901E7A" w14:paraId="58BF3AB6" w14:textId="77777777" w:rsidTr="009A7338">
        <w:trPr>
          <w:trHeight w:val="265"/>
        </w:trPr>
        <w:tc>
          <w:tcPr>
            <w:tcW w:w="7225" w:type="dxa"/>
          </w:tcPr>
          <w:p w14:paraId="5DD98D2C" w14:textId="77777777" w:rsidR="00901E7A" w:rsidRPr="009571EC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E09CB0A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17FD6AA1" w14:textId="77777777" w:rsidTr="009A7338">
        <w:trPr>
          <w:trHeight w:val="265"/>
        </w:trPr>
        <w:tc>
          <w:tcPr>
            <w:tcW w:w="7225" w:type="dxa"/>
            <w:shd w:val="clear" w:color="auto" w:fill="EAF1DD" w:themeFill="accent3" w:themeFillTint="33"/>
          </w:tcPr>
          <w:p w14:paraId="3B3C5087" w14:textId="77777777" w:rsidR="00901E7A" w:rsidRPr="00DC14E2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E2">
              <w:rPr>
                <w:rFonts w:ascii="Times New Roman" w:hAnsi="Times New Roman" w:cs="Times New Roman"/>
                <w:b/>
                <w:sz w:val="24"/>
                <w:szCs w:val="24"/>
              </w:rPr>
              <w:t>UKUPNO PRIHODI POSLOVANJA:</w:t>
            </w:r>
          </w:p>
        </w:tc>
        <w:tc>
          <w:tcPr>
            <w:tcW w:w="1837" w:type="dxa"/>
            <w:gridSpan w:val="2"/>
            <w:shd w:val="clear" w:color="auto" w:fill="EAF1DD" w:themeFill="accent3" w:themeFillTint="33"/>
          </w:tcPr>
          <w:p w14:paraId="13EA20EA" w14:textId="5C156BBA" w:rsidR="00901E7A" w:rsidRPr="00E62BF9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1.985.387,</w:t>
            </w:r>
            <w:r w:rsidRPr="00E62BF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01E7A" w14:paraId="4752897D" w14:textId="77777777" w:rsidTr="009A7338">
        <w:trPr>
          <w:trHeight w:val="265"/>
        </w:trPr>
        <w:tc>
          <w:tcPr>
            <w:tcW w:w="7225" w:type="dxa"/>
            <w:shd w:val="clear" w:color="auto" w:fill="FFFFFF" w:themeFill="background1"/>
          </w:tcPr>
          <w:p w14:paraId="34DE84D0" w14:textId="46C2FCE7" w:rsidR="00901E7A" w:rsidRPr="00DC14E2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FFFFFF" w:themeFill="background1"/>
          </w:tcPr>
          <w:p w14:paraId="5799EE29" w14:textId="0076B769" w:rsidR="00901E7A" w:rsidRPr="00E62BF9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:rsidRPr="00380401" w14:paraId="71BFD874" w14:textId="77777777" w:rsidTr="009911D8">
        <w:trPr>
          <w:trHeight w:val="265"/>
        </w:trPr>
        <w:tc>
          <w:tcPr>
            <w:tcW w:w="7284" w:type="dxa"/>
            <w:gridSpan w:val="2"/>
            <w:shd w:val="clear" w:color="auto" w:fill="FFFFFF" w:themeFill="background1"/>
          </w:tcPr>
          <w:p w14:paraId="0322B7DF" w14:textId="514A11D8" w:rsidR="00901E7A" w:rsidRPr="00E62BF9" w:rsidRDefault="00901E7A" w:rsidP="00901E7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14:paraId="65F48C86" w14:textId="77777777" w:rsidR="00901E7A" w:rsidRPr="00380401" w:rsidRDefault="00901E7A" w:rsidP="00901E7A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01E7A" w14:paraId="61039C93" w14:textId="77777777" w:rsidTr="002768FC">
        <w:trPr>
          <w:trHeight w:val="265"/>
        </w:trPr>
        <w:tc>
          <w:tcPr>
            <w:tcW w:w="7284" w:type="dxa"/>
            <w:gridSpan w:val="2"/>
            <w:shd w:val="clear" w:color="auto" w:fill="EAF1DD" w:themeFill="accent3" w:themeFillTint="33"/>
          </w:tcPr>
          <w:p w14:paraId="7A028A97" w14:textId="0161A492" w:rsidR="00901E7A" w:rsidRPr="00E62BF9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F9">
              <w:rPr>
                <w:rFonts w:ascii="Times New Roman" w:hAnsi="Times New Roman" w:cs="Times New Roman"/>
                <w:b/>
                <w:sz w:val="24"/>
                <w:szCs w:val="24"/>
              </w:rPr>
              <w:t>3 - RASHODI POSLOVANJA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14:paraId="4E8BB74B" w14:textId="7BC7D4D0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1.985.378,00</w:t>
            </w:r>
          </w:p>
        </w:tc>
      </w:tr>
      <w:tr w:rsidR="00901E7A" w14:paraId="1580CE66" w14:textId="77777777" w:rsidTr="009911D8">
        <w:trPr>
          <w:trHeight w:val="265"/>
        </w:trPr>
        <w:tc>
          <w:tcPr>
            <w:tcW w:w="7284" w:type="dxa"/>
            <w:gridSpan w:val="2"/>
            <w:shd w:val="clear" w:color="auto" w:fill="FFFFFF" w:themeFill="background1"/>
          </w:tcPr>
          <w:p w14:paraId="346F3FF2" w14:textId="77777777" w:rsidR="00901E7A" w:rsidRPr="00E62BF9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14:paraId="2AF509AC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2490682F" w14:textId="77777777" w:rsidTr="002768FC">
        <w:trPr>
          <w:trHeight w:val="265"/>
        </w:trPr>
        <w:tc>
          <w:tcPr>
            <w:tcW w:w="7284" w:type="dxa"/>
            <w:gridSpan w:val="2"/>
            <w:shd w:val="clear" w:color="auto" w:fill="EAF1DD" w:themeFill="accent3" w:themeFillTint="33"/>
          </w:tcPr>
          <w:p w14:paraId="64609C4F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RASHODI ZA ZAPOSLENE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14:paraId="69595EA2" w14:textId="170B969B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1.674.417,00</w:t>
            </w:r>
          </w:p>
        </w:tc>
      </w:tr>
      <w:tr w:rsidR="00901E7A" w14:paraId="165BEFB2" w14:textId="77777777" w:rsidTr="00380401">
        <w:trPr>
          <w:trHeight w:val="265"/>
        </w:trPr>
        <w:tc>
          <w:tcPr>
            <w:tcW w:w="7284" w:type="dxa"/>
            <w:gridSpan w:val="2"/>
            <w:shd w:val="clear" w:color="auto" w:fill="FFFFFF" w:themeFill="background1"/>
          </w:tcPr>
          <w:p w14:paraId="52F9AC2A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311 Plaće za zaposlene </w:t>
            </w:r>
          </w:p>
        </w:tc>
        <w:tc>
          <w:tcPr>
            <w:tcW w:w="1778" w:type="dxa"/>
            <w:shd w:val="clear" w:color="auto" w:fill="FFFFFF" w:themeFill="background1"/>
          </w:tcPr>
          <w:p w14:paraId="4F4E9FF9" w14:textId="7481F9D6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1.374.322,00</w:t>
            </w:r>
          </w:p>
        </w:tc>
      </w:tr>
      <w:tr w:rsidR="00901E7A" w14:paraId="268A4493" w14:textId="77777777" w:rsidTr="002768FC">
        <w:trPr>
          <w:trHeight w:val="265"/>
        </w:trPr>
        <w:tc>
          <w:tcPr>
            <w:tcW w:w="7284" w:type="dxa"/>
            <w:gridSpan w:val="2"/>
          </w:tcPr>
          <w:p w14:paraId="60074A24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Plaće bruto za zaposlene MZO</w:t>
            </w:r>
          </w:p>
        </w:tc>
        <w:tc>
          <w:tcPr>
            <w:tcW w:w="1778" w:type="dxa"/>
          </w:tcPr>
          <w:p w14:paraId="12B4360D" w14:textId="6A5C0F5B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1.283.053,00</w:t>
            </w:r>
          </w:p>
        </w:tc>
      </w:tr>
      <w:tr w:rsidR="00901E7A" w14:paraId="46AEF99C" w14:textId="77777777" w:rsidTr="002768FC">
        <w:trPr>
          <w:trHeight w:val="265"/>
        </w:trPr>
        <w:tc>
          <w:tcPr>
            <w:tcW w:w="7284" w:type="dxa"/>
            <w:gridSpan w:val="2"/>
          </w:tcPr>
          <w:p w14:paraId="2175898E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Plaće bruto za zaposlene „</w:t>
            </w:r>
            <w:proofErr w:type="spellStart"/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Helping</w:t>
            </w:r>
            <w:proofErr w:type="spellEnd"/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</w:tc>
        <w:tc>
          <w:tcPr>
            <w:tcW w:w="1778" w:type="dxa"/>
          </w:tcPr>
          <w:p w14:paraId="352AD15F" w14:textId="2CEE1A12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39.010,00</w:t>
            </w:r>
          </w:p>
        </w:tc>
      </w:tr>
      <w:tr w:rsidR="00901E7A" w14:paraId="40A3E200" w14:textId="77777777" w:rsidTr="002768FC">
        <w:trPr>
          <w:trHeight w:val="265"/>
        </w:trPr>
        <w:tc>
          <w:tcPr>
            <w:tcW w:w="7284" w:type="dxa"/>
            <w:gridSpan w:val="2"/>
          </w:tcPr>
          <w:p w14:paraId="41AAB62E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Plaće za zaposlene „Program produženog boravka“</w:t>
            </w:r>
          </w:p>
        </w:tc>
        <w:tc>
          <w:tcPr>
            <w:tcW w:w="1778" w:type="dxa"/>
          </w:tcPr>
          <w:p w14:paraId="4D1BDAC0" w14:textId="1EDDEDC0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52.259,00</w:t>
            </w:r>
          </w:p>
        </w:tc>
      </w:tr>
      <w:tr w:rsidR="00901E7A" w14:paraId="3ADBE7F5" w14:textId="77777777" w:rsidTr="002768FC">
        <w:trPr>
          <w:trHeight w:val="265"/>
        </w:trPr>
        <w:tc>
          <w:tcPr>
            <w:tcW w:w="7284" w:type="dxa"/>
            <w:gridSpan w:val="2"/>
          </w:tcPr>
          <w:p w14:paraId="6A21E334" w14:textId="77777777" w:rsidR="00901E7A" w:rsidRPr="009571EC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162D7D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185091D2" w14:textId="77777777" w:rsidTr="002768FC">
        <w:trPr>
          <w:trHeight w:val="265"/>
        </w:trPr>
        <w:tc>
          <w:tcPr>
            <w:tcW w:w="7284" w:type="dxa"/>
            <w:gridSpan w:val="2"/>
          </w:tcPr>
          <w:p w14:paraId="215E69CA" w14:textId="77777777" w:rsidR="00901E7A" w:rsidRPr="009571EC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312 Ostali rashodi za zaposlene </w:t>
            </w:r>
            <w:r w:rsidRPr="00BF67B6">
              <w:rPr>
                <w:rFonts w:ascii="Times New Roman" w:hAnsi="Times New Roman" w:cs="Times New Roman"/>
                <w:sz w:val="24"/>
                <w:szCs w:val="24"/>
              </w:rPr>
              <w:t>(jubilarne, otpremnine, božićnice, dar djeci, regres, pomoći za duža bolovanja, pomoći za rođenja)</w:t>
            </w:r>
          </w:p>
        </w:tc>
        <w:tc>
          <w:tcPr>
            <w:tcW w:w="1778" w:type="dxa"/>
          </w:tcPr>
          <w:p w14:paraId="3E0D1E4F" w14:textId="3F5E55D6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73.332,00</w:t>
            </w:r>
          </w:p>
        </w:tc>
      </w:tr>
      <w:tr w:rsidR="00901E7A" w14:paraId="01523F86" w14:textId="77777777" w:rsidTr="002768FC">
        <w:trPr>
          <w:trHeight w:val="265"/>
        </w:trPr>
        <w:tc>
          <w:tcPr>
            <w:tcW w:w="7284" w:type="dxa"/>
            <w:gridSpan w:val="2"/>
          </w:tcPr>
          <w:p w14:paraId="65F6E5F3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Ostali rashodi za zaposlene MZO</w:t>
            </w:r>
          </w:p>
        </w:tc>
        <w:tc>
          <w:tcPr>
            <w:tcW w:w="1778" w:type="dxa"/>
          </w:tcPr>
          <w:p w14:paraId="4BE0921D" w14:textId="3871D31F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63.382</w:t>
            </w: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69989D74" w14:textId="77777777" w:rsidTr="002768FC">
        <w:trPr>
          <w:trHeight w:val="265"/>
        </w:trPr>
        <w:tc>
          <w:tcPr>
            <w:tcW w:w="7284" w:type="dxa"/>
            <w:gridSpan w:val="2"/>
          </w:tcPr>
          <w:p w14:paraId="4B5BBB1D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Ostali rashodi za zaposlene „</w:t>
            </w:r>
            <w:proofErr w:type="spellStart"/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Helping</w:t>
            </w:r>
            <w:proofErr w:type="spellEnd"/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</w:tc>
        <w:tc>
          <w:tcPr>
            <w:tcW w:w="1778" w:type="dxa"/>
          </w:tcPr>
          <w:p w14:paraId="192633A9" w14:textId="7C5FF1EC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7.500</w:t>
            </w: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25CC6322" w14:textId="77777777" w:rsidTr="002768FC">
        <w:trPr>
          <w:trHeight w:val="265"/>
        </w:trPr>
        <w:tc>
          <w:tcPr>
            <w:tcW w:w="7284" w:type="dxa"/>
            <w:gridSpan w:val="2"/>
          </w:tcPr>
          <w:p w14:paraId="1EDD5AC9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Ostali rashodi za zaposlene „Program produženog boravka“</w:t>
            </w:r>
          </w:p>
        </w:tc>
        <w:tc>
          <w:tcPr>
            <w:tcW w:w="1778" w:type="dxa"/>
          </w:tcPr>
          <w:p w14:paraId="2CF09D39" w14:textId="0D6E4DA0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2.450,00</w:t>
            </w:r>
          </w:p>
        </w:tc>
      </w:tr>
      <w:tr w:rsidR="00901E7A" w14:paraId="58B53326" w14:textId="77777777" w:rsidTr="002768FC">
        <w:trPr>
          <w:trHeight w:val="265"/>
        </w:trPr>
        <w:tc>
          <w:tcPr>
            <w:tcW w:w="7284" w:type="dxa"/>
            <w:gridSpan w:val="2"/>
          </w:tcPr>
          <w:p w14:paraId="2D03D782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6F6CFF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1B432573" w14:textId="77777777" w:rsidTr="002768FC">
        <w:trPr>
          <w:trHeight w:val="265"/>
        </w:trPr>
        <w:tc>
          <w:tcPr>
            <w:tcW w:w="7284" w:type="dxa"/>
            <w:gridSpan w:val="2"/>
          </w:tcPr>
          <w:p w14:paraId="3A7821B4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313 Doprinosi na plaće </w:t>
            </w:r>
          </w:p>
        </w:tc>
        <w:tc>
          <w:tcPr>
            <w:tcW w:w="1778" w:type="dxa"/>
          </w:tcPr>
          <w:p w14:paraId="2DB1DB9F" w14:textId="12ED735A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226.763,00</w:t>
            </w:r>
          </w:p>
        </w:tc>
      </w:tr>
      <w:tr w:rsidR="00901E7A" w14:paraId="15A6EBF5" w14:textId="77777777" w:rsidTr="002768FC">
        <w:trPr>
          <w:trHeight w:val="265"/>
        </w:trPr>
        <w:tc>
          <w:tcPr>
            <w:tcW w:w="7284" w:type="dxa"/>
            <w:gridSpan w:val="2"/>
          </w:tcPr>
          <w:p w14:paraId="7A007993" w14:textId="77777777" w:rsidR="00901E7A" w:rsidRPr="0094498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Doprinos za obvezno zdravstveno osiguranje MZO</w:t>
            </w:r>
          </w:p>
        </w:tc>
        <w:tc>
          <w:tcPr>
            <w:tcW w:w="1778" w:type="dxa"/>
          </w:tcPr>
          <w:p w14:paraId="7F450392" w14:textId="3EF96924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211.704</w:t>
            </w: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08DD8D74" w14:textId="77777777" w:rsidTr="002768FC">
        <w:trPr>
          <w:trHeight w:val="265"/>
        </w:trPr>
        <w:tc>
          <w:tcPr>
            <w:tcW w:w="7284" w:type="dxa"/>
            <w:gridSpan w:val="2"/>
          </w:tcPr>
          <w:p w14:paraId="3FB6C97B" w14:textId="77777777" w:rsidR="00901E7A" w:rsidRPr="00944983" w:rsidRDefault="00901E7A" w:rsidP="00901E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Doprinos za obvezno zdravstveno osiguranje „</w:t>
            </w:r>
            <w:proofErr w:type="spellStart"/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Helping</w:t>
            </w:r>
            <w:proofErr w:type="spellEnd"/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</w:tc>
        <w:tc>
          <w:tcPr>
            <w:tcW w:w="1778" w:type="dxa"/>
          </w:tcPr>
          <w:p w14:paraId="625C455B" w14:textId="4DC2A28D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6.436</w:t>
            </w: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4224CFE0" w14:textId="77777777" w:rsidTr="002768FC">
        <w:trPr>
          <w:trHeight w:val="265"/>
        </w:trPr>
        <w:tc>
          <w:tcPr>
            <w:tcW w:w="7284" w:type="dxa"/>
            <w:gridSpan w:val="2"/>
          </w:tcPr>
          <w:p w14:paraId="36884301" w14:textId="77777777" w:rsidR="00901E7A" w:rsidRPr="00944983" w:rsidRDefault="00901E7A" w:rsidP="00901E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983">
              <w:rPr>
                <w:rFonts w:ascii="Times New Roman" w:hAnsi="Times New Roman" w:cs="Times New Roman"/>
                <w:i/>
                <w:sz w:val="24"/>
                <w:szCs w:val="24"/>
              </w:rPr>
              <w:t>Doprinos za obvezno zdravstveno osiguranje „Dnevni boravak“</w:t>
            </w:r>
          </w:p>
        </w:tc>
        <w:tc>
          <w:tcPr>
            <w:tcW w:w="1778" w:type="dxa"/>
          </w:tcPr>
          <w:p w14:paraId="247F491E" w14:textId="2295A120" w:rsidR="00901E7A" w:rsidRPr="0094498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8.623,00</w:t>
            </w:r>
          </w:p>
        </w:tc>
      </w:tr>
      <w:tr w:rsidR="00901E7A" w14:paraId="2AC242C8" w14:textId="77777777" w:rsidTr="002768FC">
        <w:trPr>
          <w:trHeight w:val="265"/>
        </w:trPr>
        <w:tc>
          <w:tcPr>
            <w:tcW w:w="7284" w:type="dxa"/>
            <w:gridSpan w:val="2"/>
          </w:tcPr>
          <w:p w14:paraId="1947A543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6C9BA97E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610ECD2B" w14:textId="77777777" w:rsidTr="002768FC">
        <w:trPr>
          <w:trHeight w:val="265"/>
        </w:trPr>
        <w:tc>
          <w:tcPr>
            <w:tcW w:w="7284" w:type="dxa"/>
            <w:gridSpan w:val="2"/>
            <w:shd w:val="clear" w:color="auto" w:fill="EAF1DD" w:themeFill="accent3" w:themeFillTint="33"/>
          </w:tcPr>
          <w:p w14:paraId="7988BDCE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MATERIJALNI RASHODI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14:paraId="0DE68F29" w14:textId="0C8B573A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272.219,00</w:t>
            </w:r>
          </w:p>
        </w:tc>
      </w:tr>
      <w:tr w:rsidR="00901E7A" w14:paraId="2CCDF153" w14:textId="77777777" w:rsidTr="002768FC">
        <w:trPr>
          <w:trHeight w:val="265"/>
        </w:trPr>
        <w:tc>
          <w:tcPr>
            <w:tcW w:w="7284" w:type="dxa"/>
            <w:gridSpan w:val="2"/>
          </w:tcPr>
          <w:p w14:paraId="0FE1CA15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 Naknade troškova zaposlenima </w:t>
            </w:r>
            <w:r w:rsidRPr="008F41DA">
              <w:rPr>
                <w:rFonts w:ascii="Times New Roman" w:hAnsi="Times New Roman" w:cs="Times New Roman"/>
                <w:sz w:val="24"/>
                <w:szCs w:val="24"/>
              </w:rPr>
              <w:t>( dnevnice, naknade za prijevoz na službenom putu, naknade za prijevoz s posla i na posao, stručna usavršavanja)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14:paraId="64124AD6" w14:textId="5862025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58.720,00</w:t>
            </w:r>
          </w:p>
        </w:tc>
      </w:tr>
      <w:tr w:rsidR="00901E7A" w14:paraId="11CF1862" w14:textId="77777777" w:rsidTr="002768FC">
        <w:trPr>
          <w:trHeight w:val="265"/>
        </w:trPr>
        <w:tc>
          <w:tcPr>
            <w:tcW w:w="7284" w:type="dxa"/>
            <w:gridSpan w:val="2"/>
          </w:tcPr>
          <w:p w14:paraId="73AFC11C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389045B6" w14:textId="638AFD70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29A0D5E1" w14:textId="77777777" w:rsidTr="002768FC">
        <w:trPr>
          <w:trHeight w:val="265"/>
        </w:trPr>
        <w:tc>
          <w:tcPr>
            <w:tcW w:w="7284" w:type="dxa"/>
            <w:gridSpan w:val="2"/>
          </w:tcPr>
          <w:p w14:paraId="50E72318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 Rashodi za materijal i energiju</w:t>
            </w:r>
          </w:p>
        </w:tc>
        <w:tc>
          <w:tcPr>
            <w:tcW w:w="1778" w:type="dxa"/>
          </w:tcPr>
          <w:p w14:paraId="4E3A3219" w14:textId="43814801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179.861,00</w:t>
            </w:r>
          </w:p>
        </w:tc>
      </w:tr>
      <w:tr w:rsidR="00901E7A" w14:paraId="3988AD83" w14:textId="77777777" w:rsidTr="002768FC">
        <w:trPr>
          <w:trHeight w:val="265"/>
        </w:trPr>
        <w:tc>
          <w:tcPr>
            <w:tcW w:w="7284" w:type="dxa"/>
            <w:gridSpan w:val="2"/>
          </w:tcPr>
          <w:p w14:paraId="1A39E8B0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3221 Uredski materijal i ostali materijalni rashodi</w:t>
            </w:r>
          </w:p>
        </w:tc>
        <w:tc>
          <w:tcPr>
            <w:tcW w:w="1778" w:type="dxa"/>
          </w:tcPr>
          <w:p w14:paraId="3AA07A82" w14:textId="7FB152AA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11.480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5303B85F" w14:textId="77777777" w:rsidTr="002768FC">
        <w:trPr>
          <w:trHeight w:val="265"/>
        </w:trPr>
        <w:tc>
          <w:tcPr>
            <w:tcW w:w="7284" w:type="dxa"/>
            <w:gridSpan w:val="2"/>
          </w:tcPr>
          <w:p w14:paraId="4B753DBA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3222 Materijal i sirovine – školska kuhinja</w:t>
            </w:r>
          </w:p>
        </w:tc>
        <w:tc>
          <w:tcPr>
            <w:tcW w:w="1778" w:type="dxa"/>
          </w:tcPr>
          <w:p w14:paraId="6BCDD8D1" w14:textId="450A38D8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126.982,00</w:t>
            </w:r>
          </w:p>
        </w:tc>
      </w:tr>
      <w:tr w:rsidR="00901E7A" w14:paraId="16641DB7" w14:textId="77777777" w:rsidTr="002768FC">
        <w:trPr>
          <w:trHeight w:val="265"/>
        </w:trPr>
        <w:tc>
          <w:tcPr>
            <w:tcW w:w="7284" w:type="dxa"/>
            <w:gridSpan w:val="2"/>
          </w:tcPr>
          <w:p w14:paraId="26C65AA6" w14:textId="77777777" w:rsidR="00901E7A" w:rsidRPr="005F5C36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3223 Energija</w:t>
            </w:r>
          </w:p>
        </w:tc>
        <w:tc>
          <w:tcPr>
            <w:tcW w:w="1778" w:type="dxa"/>
          </w:tcPr>
          <w:p w14:paraId="229056F1" w14:textId="1BEA25AC" w:rsidR="00901E7A" w:rsidRPr="005F5C36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40.000</w:t>
            </w: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2F11667B" w14:textId="77777777" w:rsidTr="002768FC">
        <w:trPr>
          <w:trHeight w:val="265"/>
        </w:trPr>
        <w:tc>
          <w:tcPr>
            <w:tcW w:w="7284" w:type="dxa"/>
            <w:gridSpan w:val="2"/>
          </w:tcPr>
          <w:p w14:paraId="19D4B7DF" w14:textId="77777777" w:rsidR="00901E7A" w:rsidRPr="005F5C36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3224 Materijal i dijelovi za tekuće i investicijsko održavanje</w:t>
            </w:r>
          </w:p>
        </w:tc>
        <w:tc>
          <w:tcPr>
            <w:tcW w:w="1778" w:type="dxa"/>
          </w:tcPr>
          <w:p w14:paraId="109E96F1" w14:textId="353EA6C8" w:rsidR="00901E7A" w:rsidRPr="005F5C36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900</w:t>
            </w: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46544E34" w14:textId="77777777" w:rsidTr="002768FC">
        <w:trPr>
          <w:trHeight w:val="265"/>
        </w:trPr>
        <w:tc>
          <w:tcPr>
            <w:tcW w:w="7284" w:type="dxa"/>
            <w:gridSpan w:val="2"/>
          </w:tcPr>
          <w:p w14:paraId="499548BC" w14:textId="77777777" w:rsidR="00901E7A" w:rsidRPr="005F5C36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3225 Sitni inventar </w:t>
            </w:r>
          </w:p>
        </w:tc>
        <w:tc>
          <w:tcPr>
            <w:tcW w:w="1778" w:type="dxa"/>
          </w:tcPr>
          <w:p w14:paraId="7F143C25" w14:textId="0E2B5BF9" w:rsidR="00901E7A" w:rsidRPr="005F5C36" w:rsidRDefault="00901E7A" w:rsidP="00901E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399</w:t>
            </w: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6201CA2A" w14:textId="77777777" w:rsidTr="002768FC">
        <w:trPr>
          <w:trHeight w:val="265"/>
        </w:trPr>
        <w:tc>
          <w:tcPr>
            <w:tcW w:w="7284" w:type="dxa"/>
            <w:gridSpan w:val="2"/>
          </w:tcPr>
          <w:p w14:paraId="2B48F6FC" w14:textId="77777777" w:rsidR="00901E7A" w:rsidRPr="005F5C36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3227 Službena, radna i zaštitna odjeća i obuća</w:t>
            </w:r>
          </w:p>
        </w:tc>
        <w:tc>
          <w:tcPr>
            <w:tcW w:w="1778" w:type="dxa"/>
          </w:tcPr>
          <w:p w14:paraId="2937F013" w14:textId="27553EA6" w:rsidR="00901E7A" w:rsidRPr="005F5C36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4A2E56E1" w14:textId="77777777" w:rsidTr="002768FC">
        <w:trPr>
          <w:trHeight w:val="265"/>
        </w:trPr>
        <w:tc>
          <w:tcPr>
            <w:tcW w:w="7284" w:type="dxa"/>
            <w:gridSpan w:val="2"/>
          </w:tcPr>
          <w:p w14:paraId="79B58F1C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45402DEA" w14:textId="2906FBED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4BA8AA6A" w14:textId="77777777" w:rsidTr="002768FC">
        <w:trPr>
          <w:trHeight w:val="265"/>
        </w:trPr>
        <w:tc>
          <w:tcPr>
            <w:tcW w:w="7284" w:type="dxa"/>
            <w:gridSpan w:val="2"/>
          </w:tcPr>
          <w:p w14:paraId="6EC7CCA7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 Rashodi za usluge</w:t>
            </w:r>
          </w:p>
        </w:tc>
        <w:tc>
          <w:tcPr>
            <w:tcW w:w="1778" w:type="dxa"/>
          </w:tcPr>
          <w:p w14:paraId="0203177C" w14:textId="698966A3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18.900,00</w:t>
            </w:r>
          </w:p>
        </w:tc>
      </w:tr>
      <w:tr w:rsidR="00901E7A" w14:paraId="528A682B" w14:textId="77777777" w:rsidTr="002768FC">
        <w:trPr>
          <w:trHeight w:val="265"/>
        </w:trPr>
        <w:tc>
          <w:tcPr>
            <w:tcW w:w="7284" w:type="dxa"/>
            <w:gridSpan w:val="2"/>
          </w:tcPr>
          <w:p w14:paraId="209E9175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3231 Usluge telefona, pošte i prijevoza</w:t>
            </w:r>
          </w:p>
        </w:tc>
        <w:tc>
          <w:tcPr>
            <w:tcW w:w="1778" w:type="dxa"/>
          </w:tcPr>
          <w:p w14:paraId="7E3F0406" w14:textId="028FA7F2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2.000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6D639EB6" w14:textId="77777777" w:rsidTr="002768FC">
        <w:trPr>
          <w:trHeight w:val="265"/>
        </w:trPr>
        <w:tc>
          <w:tcPr>
            <w:tcW w:w="7284" w:type="dxa"/>
            <w:gridSpan w:val="2"/>
          </w:tcPr>
          <w:p w14:paraId="22CB1B8E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3232 Usluge tekućeg i investicijskog održavanja</w:t>
            </w:r>
          </w:p>
        </w:tc>
        <w:tc>
          <w:tcPr>
            <w:tcW w:w="1778" w:type="dxa"/>
          </w:tcPr>
          <w:p w14:paraId="64ECD992" w14:textId="15A8C8A2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5.000,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901E7A" w14:paraId="70FFDB24" w14:textId="77777777" w:rsidTr="002768FC">
        <w:trPr>
          <w:trHeight w:val="265"/>
        </w:trPr>
        <w:tc>
          <w:tcPr>
            <w:tcW w:w="7284" w:type="dxa"/>
            <w:gridSpan w:val="2"/>
          </w:tcPr>
          <w:p w14:paraId="21CCA2CE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3234 Komunalne usluge</w:t>
            </w:r>
          </w:p>
        </w:tc>
        <w:tc>
          <w:tcPr>
            <w:tcW w:w="1778" w:type="dxa"/>
          </w:tcPr>
          <w:p w14:paraId="428E87E3" w14:textId="7913C20B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6.000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7D6763AB" w14:textId="77777777" w:rsidTr="002768FC">
        <w:trPr>
          <w:trHeight w:val="265"/>
        </w:trPr>
        <w:tc>
          <w:tcPr>
            <w:tcW w:w="7284" w:type="dxa"/>
            <w:gridSpan w:val="2"/>
          </w:tcPr>
          <w:p w14:paraId="2286DF74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3236 Zdravstvene i veterinarske usluge</w:t>
            </w:r>
          </w:p>
        </w:tc>
        <w:tc>
          <w:tcPr>
            <w:tcW w:w="1778" w:type="dxa"/>
          </w:tcPr>
          <w:p w14:paraId="2B3723DB" w14:textId="0829103C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2.000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28380AEA" w14:textId="77777777" w:rsidTr="002768FC">
        <w:trPr>
          <w:trHeight w:val="265"/>
        </w:trPr>
        <w:tc>
          <w:tcPr>
            <w:tcW w:w="7284" w:type="dxa"/>
            <w:gridSpan w:val="2"/>
          </w:tcPr>
          <w:p w14:paraId="02679288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3238 Računalne usluge</w:t>
            </w:r>
          </w:p>
        </w:tc>
        <w:tc>
          <w:tcPr>
            <w:tcW w:w="1778" w:type="dxa"/>
          </w:tcPr>
          <w:p w14:paraId="5A6D252D" w14:textId="51B429ED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1.800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434F1AA3" w14:textId="77777777" w:rsidTr="002768FC">
        <w:trPr>
          <w:trHeight w:val="265"/>
        </w:trPr>
        <w:tc>
          <w:tcPr>
            <w:tcW w:w="7284" w:type="dxa"/>
            <w:gridSpan w:val="2"/>
          </w:tcPr>
          <w:p w14:paraId="09077C24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3239 Ostale usluge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14:paraId="7F322F57" w14:textId="01BE5A0E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2.100</w:t>
            </w: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64BF418B" w14:textId="77777777" w:rsidTr="002768FC">
        <w:trPr>
          <w:trHeight w:val="265"/>
        </w:trPr>
        <w:tc>
          <w:tcPr>
            <w:tcW w:w="7284" w:type="dxa"/>
            <w:gridSpan w:val="2"/>
          </w:tcPr>
          <w:p w14:paraId="4CBDA6C5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B3BF51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10F2C9CC" w14:textId="77777777" w:rsidTr="002768FC">
        <w:trPr>
          <w:trHeight w:val="265"/>
        </w:trPr>
        <w:tc>
          <w:tcPr>
            <w:tcW w:w="7284" w:type="dxa"/>
            <w:gridSpan w:val="2"/>
          </w:tcPr>
          <w:p w14:paraId="18425767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 Ostali nespomenuti rashodi poslovanja</w:t>
            </w:r>
          </w:p>
        </w:tc>
        <w:tc>
          <w:tcPr>
            <w:tcW w:w="1778" w:type="dxa"/>
          </w:tcPr>
          <w:p w14:paraId="441FBF18" w14:textId="6C561866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14.738,00</w:t>
            </w:r>
          </w:p>
        </w:tc>
      </w:tr>
      <w:tr w:rsidR="00901E7A" w14:paraId="14D2EF90" w14:textId="77777777" w:rsidTr="002768FC">
        <w:trPr>
          <w:trHeight w:val="265"/>
        </w:trPr>
        <w:tc>
          <w:tcPr>
            <w:tcW w:w="7284" w:type="dxa"/>
            <w:gridSpan w:val="2"/>
          </w:tcPr>
          <w:p w14:paraId="4D3454ED" w14:textId="77777777" w:rsidR="00901E7A" w:rsidRPr="006E06A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3292 Premije osiguranja </w:t>
            </w:r>
          </w:p>
        </w:tc>
        <w:tc>
          <w:tcPr>
            <w:tcW w:w="1778" w:type="dxa"/>
          </w:tcPr>
          <w:p w14:paraId="6BAADC51" w14:textId="0DFC571C" w:rsidR="00901E7A" w:rsidRPr="006E06A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2.093</w:t>
            </w: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7AE5A4FF" w14:textId="77777777" w:rsidTr="002768FC">
        <w:trPr>
          <w:trHeight w:val="265"/>
        </w:trPr>
        <w:tc>
          <w:tcPr>
            <w:tcW w:w="7284" w:type="dxa"/>
            <w:gridSpan w:val="2"/>
          </w:tcPr>
          <w:p w14:paraId="7B3D1C95" w14:textId="77777777" w:rsidR="00901E7A" w:rsidRPr="006E06A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3293 Reprezentacija </w:t>
            </w:r>
          </w:p>
        </w:tc>
        <w:tc>
          <w:tcPr>
            <w:tcW w:w="1778" w:type="dxa"/>
          </w:tcPr>
          <w:p w14:paraId="727E85F3" w14:textId="21D61B29" w:rsidR="00901E7A" w:rsidRPr="006E06A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330</w:t>
            </w: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125E49F0" w14:textId="77777777" w:rsidTr="002768FC">
        <w:trPr>
          <w:trHeight w:val="265"/>
        </w:trPr>
        <w:tc>
          <w:tcPr>
            <w:tcW w:w="7284" w:type="dxa"/>
            <w:gridSpan w:val="2"/>
          </w:tcPr>
          <w:p w14:paraId="56F7D63A" w14:textId="77777777" w:rsidR="00901E7A" w:rsidRPr="006E06A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3294 Članarine</w:t>
            </w:r>
          </w:p>
        </w:tc>
        <w:tc>
          <w:tcPr>
            <w:tcW w:w="1778" w:type="dxa"/>
          </w:tcPr>
          <w:p w14:paraId="7CE25831" w14:textId="77462CCD" w:rsidR="00901E7A" w:rsidRPr="006E06A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173</w:t>
            </w: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2EC006FA" w14:textId="77777777" w:rsidTr="002768FC">
        <w:trPr>
          <w:trHeight w:val="265"/>
        </w:trPr>
        <w:tc>
          <w:tcPr>
            <w:tcW w:w="7284" w:type="dxa"/>
            <w:gridSpan w:val="2"/>
          </w:tcPr>
          <w:p w14:paraId="464732A9" w14:textId="77777777" w:rsidR="00901E7A" w:rsidRPr="006E06A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3295 Pristojbe i naknade – naknada za </w:t>
            </w:r>
            <w:proofErr w:type="spellStart"/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nezapošlj</w:t>
            </w:r>
            <w:proofErr w:type="spellEnd"/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osoba s </w:t>
            </w:r>
            <w:proofErr w:type="spellStart"/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inv</w:t>
            </w:r>
            <w:proofErr w:type="spellEnd"/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sudske pristojbe</w:t>
            </w:r>
          </w:p>
        </w:tc>
        <w:tc>
          <w:tcPr>
            <w:tcW w:w="1778" w:type="dxa"/>
          </w:tcPr>
          <w:p w14:paraId="346F5942" w14:textId="75678136" w:rsidR="00901E7A" w:rsidRPr="006E06A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3.360</w:t>
            </w: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01E7A" w14:paraId="13CA61A6" w14:textId="77777777" w:rsidTr="002768FC">
        <w:trPr>
          <w:trHeight w:val="265"/>
        </w:trPr>
        <w:tc>
          <w:tcPr>
            <w:tcW w:w="7284" w:type="dxa"/>
            <w:gridSpan w:val="2"/>
          </w:tcPr>
          <w:p w14:paraId="17D88209" w14:textId="77777777" w:rsidR="00901E7A" w:rsidRPr="006E06A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3299 Ostali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nespomenuti rashodi poslovanja </w:t>
            </w:r>
          </w:p>
        </w:tc>
        <w:tc>
          <w:tcPr>
            <w:tcW w:w="1778" w:type="dxa"/>
          </w:tcPr>
          <w:p w14:paraId="6801453F" w14:textId="15060FF8" w:rsidR="00901E7A" w:rsidRPr="006E06A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4.800</w:t>
            </w: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27A51641" w14:textId="77777777" w:rsidTr="002768FC">
        <w:trPr>
          <w:trHeight w:val="265"/>
        </w:trPr>
        <w:tc>
          <w:tcPr>
            <w:tcW w:w="7284" w:type="dxa"/>
            <w:gridSpan w:val="2"/>
          </w:tcPr>
          <w:p w14:paraId="5610D606" w14:textId="77777777" w:rsidR="00901E7A" w:rsidRPr="006E06A3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3299 Ostali nespomenuti rashodi poslovanja „Erasmus“</w:t>
            </w:r>
          </w:p>
        </w:tc>
        <w:tc>
          <w:tcPr>
            <w:tcW w:w="1778" w:type="dxa"/>
          </w:tcPr>
          <w:p w14:paraId="5EEF9146" w14:textId="64751C67" w:rsidR="00901E7A" w:rsidRPr="006E06A3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3.982</w:t>
            </w:r>
            <w:r w:rsidRPr="006E06A3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6026699D" w14:textId="77777777" w:rsidTr="002768FC">
        <w:trPr>
          <w:trHeight w:val="265"/>
        </w:trPr>
        <w:tc>
          <w:tcPr>
            <w:tcW w:w="7284" w:type="dxa"/>
            <w:gridSpan w:val="2"/>
          </w:tcPr>
          <w:p w14:paraId="03537DB4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0A1DCF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:rsidRPr="003B4474" w14:paraId="74EE11C1" w14:textId="77777777" w:rsidTr="00556CE1">
        <w:trPr>
          <w:trHeight w:val="265"/>
        </w:trPr>
        <w:tc>
          <w:tcPr>
            <w:tcW w:w="7284" w:type="dxa"/>
            <w:gridSpan w:val="2"/>
            <w:shd w:val="clear" w:color="auto" w:fill="92D050"/>
          </w:tcPr>
          <w:p w14:paraId="48E76229" w14:textId="4671479E" w:rsidR="00901E7A" w:rsidRPr="003B4474" w:rsidRDefault="00901E7A" w:rsidP="00901E7A">
            <w:pPr>
              <w:rPr>
                <w:rFonts w:ascii="Times New Roman" w:hAnsi="Times New Roman" w:cs="Times New Roman"/>
                <w:b/>
              </w:rPr>
            </w:pPr>
            <w:r w:rsidRPr="003B4474">
              <w:rPr>
                <w:rFonts w:ascii="Times New Roman" w:hAnsi="Times New Roman" w:cs="Times New Roman"/>
                <w:b/>
              </w:rPr>
              <w:t>37 NAKNADE GRAĐANIMA I KUĆANSTVIMA IZ PRORAČUNA</w:t>
            </w:r>
          </w:p>
        </w:tc>
        <w:tc>
          <w:tcPr>
            <w:tcW w:w="1778" w:type="dxa"/>
            <w:shd w:val="clear" w:color="auto" w:fill="92D050"/>
          </w:tcPr>
          <w:p w14:paraId="6FADADB6" w14:textId="10E001FB" w:rsidR="00901E7A" w:rsidRPr="00556CE1" w:rsidRDefault="00901E7A" w:rsidP="00901E7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29.342</w:t>
            </w:r>
            <w:r w:rsidRPr="00556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01E7A" w14:paraId="34A6309D" w14:textId="77777777" w:rsidTr="002768FC">
        <w:trPr>
          <w:trHeight w:val="265"/>
        </w:trPr>
        <w:tc>
          <w:tcPr>
            <w:tcW w:w="7284" w:type="dxa"/>
            <w:gridSpan w:val="2"/>
          </w:tcPr>
          <w:p w14:paraId="09811DDD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372 Ostale naknade građanima i kućanstvima iz proračuna </w:t>
            </w:r>
          </w:p>
        </w:tc>
        <w:tc>
          <w:tcPr>
            <w:tcW w:w="1778" w:type="dxa"/>
          </w:tcPr>
          <w:p w14:paraId="396361A8" w14:textId="06222F75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29.342,00</w:t>
            </w:r>
          </w:p>
        </w:tc>
      </w:tr>
      <w:tr w:rsidR="00901E7A" w14:paraId="57A342D8" w14:textId="77777777" w:rsidTr="002768FC">
        <w:trPr>
          <w:trHeight w:val="265"/>
        </w:trPr>
        <w:tc>
          <w:tcPr>
            <w:tcW w:w="7284" w:type="dxa"/>
            <w:gridSpan w:val="2"/>
          </w:tcPr>
          <w:p w14:paraId="66A3D4EB" w14:textId="77777777" w:rsidR="00901E7A" w:rsidRPr="005F5C36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3721 Naknade građanima i kućanstvima u novcu</w:t>
            </w:r>
          </w:p>
        </w:tc>
        <w:tc>
          <w:tcPr>
            <w:tcW w:w="1778" w:type="dxa"/>
          </w:tcPr>
          <w:p w14:paraId="362C2C10" w14:textId="03BFF4D9" w:rsidR="00901E7A" w:rsidRPr="005F5C36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6.342,</w:t>
            </w: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901E7A" w14:paraId="4E3AF154" w14:textId="77777777" w:rsidTr="002768FC">
        <w:trPr>
          <w:trHeight w:val="265"/>
        </w:trPr>
        <w:tc>
          <w:tcPr>
            <w:tcW w:w="7284" w:type="dxa"/>
            <w:gridSpan w:val="2"/>
          </w:tcPr>
          <w:p w14:paraId="2D483AED" w14:textId="77777777" w:rsidR="00901E7A" w:rsidRPr="005F5C36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3722 Naknade građanima i kućanstvima u naravi</w:t>
            </w:r>
          </w:p>
        </w:tc>
        <w:tc>
          <w:tcPr>
            <w:tcW w:w="1778" w:type="dxa"/>
          </w:tcPr>
          <w:p w14:paraId="47096380" w14:textId="7FC07847" w:rsidR="00901E7A" w:rsidRPr="005F5C36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23.000</w:t>
            </w:r>
            <w:r w:rsidRPr="005F5C36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14C69A63" w14:textId="77777777" w:rsidTr="002768FC">
        <w:trPr>
          <w:trHeight w:val="265"/>
        </w:trPr>
        <w:tc>
          <w:tcPr>
            <w:tcW w:w="7284" w:type="dxa"/>
            <w:gridSpan w:val="2"/>
          </w:tcPr>
          <w:p w14:paraId="4648F676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7823E9A0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415DB4C0" w14:textId="77777777" w:rsidTr="002768FC">
        <w:trPr>
          <w:trHeight w:val="265"/>
        </w:trPr>
        <w:tc>
          <w:tcPr>
            <w:tcW w:w="7284" w:type="dxa"/>
            <w:gridSpan w:val="2"/>
            <w:shd w:val="clear" w:color="auto" w:fill="EAF1DD" w:themeFill="accent3" w:themeFillTint="33"/>
          </w:tcPr>
          <w:p w14:paraId="221D73CD" w14:textId="3EE09620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4 -  RASHODI ZA NABAVU NEFINANCIJSKE IMOVINE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14:paraId="5EF03CEA" w14:textId="44A02DC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9.409,00</w:t>
            </w:r>
          </w:p>
        </w:tc>
      </w:tr>
      <w:tr w:rsidR="00901E7A" w14:paraId="585D9029" w14:textId="77777777" w:rsidTr="002768FC">
        <w:trPr>
          <w:trHeight w:val="265"/>
        </w:trPr>
        <w:tc>
          <w:tcPr>
            <w:tcW w:w="7284" w:type="dxa"/>
            <w:gridSpan w:val="2"/>
          </w:tcPr>
          <w:p w14:paraId="42EBF820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9ABD50" w14:textId="5B022FEA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27022F1D" w14:textId="77777777" w:rsidTr="002768FC">
        <w:trPr>
          <w:trHeight w:val="265"/>
        </w:trPr>
        <w:tc>
          <w:tcPr>
            <w:tcW w:w="7284" w:type="dxa"/>
            <w:gridSpan w:val="2"/>
          </w:tcPr>
          <w:p w14:paraId="18705687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 Rashodi za nabavu proizvedene dugotrajne imovine</w:t>
            </w:r>
          </w:p>
        </w:tc>
        <w:tc>
          <w:tcPr>
            <w:tcW w:w="1778" w:type="dxa"/>
          </w:tcPr>
          <w:p w14:paraId="28B44685" w14:textId="60983707" w:rsidR="00901E7A" w:rsidRPr="00847BE3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1.809</w:t>
            </w:r>
            <w:r w:rsidRPr="00847BE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01E7A" w14:paraId="207A1753" w14:textId="77777777" w:rsidTr="002768FC">
        <w:trPr>
          <w:trHeight w:val="265"/>
        </w:trPr>
        <w:tc>
          <w:tcPr>
            <w:tcW w:w="7284" w:type="dxa"/>
            <w:gridSpan w:val="2"/>
          </w:tcPr>
          <w:p w14:paraId="19D63A5D" w14:textId="77777777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E55">
              <w:rPr>
                <w:rFonts w:ascii="Times New Roman" w:hAnsi="Times New Roman" w:cs="Times New Roman"/>
                <w:i/>
                <w:sz w:val="24"/>
                <w:szCs w:val="24"/>
              </w:rPr>
              <w:t>4221 Uredska oprema i namještaj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(vlastiti)</w:t>
            </w:r>
          </w:p>
        </w:tc>
        <w:tc>
          <w:tcPr>
            <w:tcW w:w="1778" w:type="dxa"/>
          </w:tcPr>
          <w:p w14:paraId="4A89B88F" w14:textId="5D234134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809,00</w:t>
            </w:r>
          </w:p>
        </w:tc>
      </w:tr>
      <w:tr w:rsidR="00901E7A" w14:paraId="183443A3" w14:textId="77777777" w:rsidTr="002768FC">
        <w:trPr>
          <w:trHeight w:val="265"/>
        </w:trPr>
        <w:tc>
          <w:tcPr>
            <w:tcW w:w="7284" w:type="dxa"/>
            <w:gridSpan w:val="2"/>
          </w:tcPr>
          <w:p w14:paraId="06DD88AC" w14:textId="7C16016D" w:rsidR="00901E7A" w:rsidRPr="007A3E55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4221 Uredska oprema i namještaj (Osnivač)</w:t>
            </w:r>
          </w:p>
        </w:tc>
        <w:tc>
          <w:tcPr>
            <w:tcW w:w="1778" w:type="dxa"/>
          </w:tcPr>
          <w:p w14:paraId="7BD0E6D4" w14:textId="6F67A47C" w:rsidR="00901E7A" w:rsidRPr="007A3E55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1.000,00</w:t>
            </w:r>
          </w:p>
        </w:tc>
      </w:tr>
      <w:tr w:rsidR="00901E7A" w14:paraId="27A3DB69" w14:textId="77777777" w:rsidTr="002768FC">
        <w:trPr>
          <w:trHeight w:val="265"/>
        </w:trPr>
        <w:tc>
          <w:tcPr>
            <w:tcW w:w="7284" w:type="dxa"/>
            <w:gridSpan w:val="2"/>
          </w:tcPr>
          <w:p w14:paraId="281377FE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14:paraId="0DEF1275" w14:textId="77777777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E7A" w14:paraId="302ECB7F" w14:textId="77777777" w:rsidTr="002768FC">
        <w:trPr>
          <w:trHeight w:val="265"/>
        </w:trPr>
        <w:tc>
          <w:tcPr>
            <w:tcW w:w="7284" w:type="dxa"/>
            <w:gridSpan w:val="2"/>
          </w:tcPr>
          <w:p w14:paraId="54251ADE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 Knjige, umjetnička djela i ostale izložbene vrijednosti</w:t>
            </w:r>
          </w:p>
        </w:tc>
        <w:tc>
          <w:tcPr>
            <w:tcW w:w="1778" w:type="dxa"/>
          </w:tcPr>
          <w:p w14:paraId="2E849AAE" w14:textId="779C434A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7.600,00</w:t>
            </w:r>
          </w:p>
        </w:tc>
      </w:tr>
      <w:tr w:rsidR="00901E7A" w14:paraId="7C42F9EE" w14:textId="77777777" w:rsidTr="002768FC">
        <w:trPr>
          <w:trHeight w:val="265"/>
        </w:trPr>
        <w:tc>
          <w:tcPr>
            <w:tcW w:w="7284" w:type="dxa"/>
            <w:gridSpan w:val="2"/>
          </w:tcPr>
          <w:p w14:paraId="0E418927" w14:textId="77777777" w:rsidR="00901E7A" w:rsidRPr="0032526B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26B">
              <w:rPr>
                <w:rFonts w:ascii="Times New Roman" w:hAnsi="Times New Roman" w:cs="Times New Roman"/>
                <w:i/>
                <w:sz w:val="24"/>
                <w:szCs w:val="24"/>
              </w:rPr>
              <w:t>4241 Knjige u knjižnicama MZO (udžbenici)</w:t>
            </w:r>
          </w:p>
        </w:tc>
        <w:tc>
          <w:tcPr>
            <w:tcW w:w="1778" w:type="dxa"/>
          </w:tcPr>
          <w:p w14:paraId="0337519F" w14:textId="03635280" w:rsidR="00901E7A" w:rsidRPr="0032526B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7.500</w:t>
            </w:r>
            <w:r w:rsidRPr="0032526B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3AAFD05F" w14:textId="77777777" w:rsidTr="002768FC">
        <w:trPr>
          <w:trHeight w:val="265"/>
        </w:trPr>
        <w:tc>
          <w:tcPr>
            <w:tcW w:w="7284" w:type="dxa"/>
            <w:gridSpan w:val="2"/>
          </w:tcPr>
          <w:p w14:paraId="307B1002" w14:textId="3EC32072" w:rsidR="00901E7A" w:rsidRPr="0032526B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4241 Knjige u knjižnicama Osnivač</w:t>
            </w:r>
          </w:p>
        </w:tc>
        <w:tc>
          <w:tcPr>
            <w:tcW w:w="1778" w:type="dxa"/>
          </w:tcPr>
          <w:p w14:paraId="7C21E089" w14:textId="6B3E4E48" w:rsidR="00901E7A" w:rsidRPr="0032526B" w:rsidRDefault="00901E7A" w:rsidP="00901E7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Pr="0032526B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901E7A" w14:paraId="382B9B98" w14:textId="77777777" w:rsidTr="002768FC">
        <w:trPr>
          <w:trHeight w:val="265"/>
        </w:trPr>
        <w:tc>
          <w:tcPr>
            <w:tcW w:w="7284" w:type="dxa"/>
            <w:gridSpan w:val="2"/>
          </w:tcPr>
          <w:p w14:paraId="05D995DF" w14:textId="77777777" w:rsidR="00901E7A" w:rsidRPr="00AF4A80" w:rsidRDefault="00901E7A" w:rsidP="00901E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14:paraId="075738D3" w14:textId="77777777" w:rsidR="00901E7A" w:rsidRPr="00EC7CCF" w:rsidRDefault="00901E7A" w:rsidP="00901E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7A" w14:paraId="514F8EFB" w14:textId="77777777" w:rsidTr="002768FC">
        <w:trPr>
          <w:trHeight w:val="265"/>
        </w:trPr>
        <w:tc>
          <w:tcPr>
            <w:tcW w:w="7284" w:type="dxa"/>
            <w:gridSpan w:val="2"/>
            <w:shd w:val="clear" w:color="auto" w:fill="EAF1DD" w:themeFill="accent3" w:themeFillTint="33"/>
          </w:tcPr>
          <w:p w14:paraId="7BFCDEBF" w14:textId="77777777" w:rsidR="00901E7A" w:rsidRDefault="00901E7A" w:rsidP="0090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RASHODI POSLOVANJA:</w:t>
            </w:r>
          </w:p>
        </w:tc>
        <w:tc>
          <w:tcPr>
            <w:tcW w:w="1778" w:type="dxa"/>
            <w:shd w:val="clear" w:color="auto" w:fill="EAF1DD" w:themeFill="accent3" w:themeFillTint="33"/>
          </w:tcPr>
          <w:p w14:paraId="2EFA3EFF" w14:textId="2DF9D98E" w:rsidR="00901E7A" w:rsidRDefault="00901E7A" w:rsidP="00901E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1.985.387,00</w:t>
            </w:r>
          </w:p>
        </w:tc>
      </w:tr>
    </w:tbl>
    <w:p w14:paraId="7DCC3A32" w14:textId="77777777" w:rsidR="00477A1B" w:rsidRPr="002C7B83" w:rsidRDefault="00477A1B" w:rsidP="00477A1B">
      <w:pPr>
        <w:rPr>
          <w:rFonts w:ascii="Times New Roman" w:hAnsi="Times New Roman" w:cs="Times New Roman"/>
          <w:sz w:val="24"/>
          <w:szCs w:val="24"/>
        </w:rPr>
      </w:pPr>
    </w:p>
    <w:p w14:paraId="1EE1935E" w14:textId="55473D8C" w:rsidR="00477A1B" w:rsidRDefault="00477A1B" w:rsidP="00477A1B">
      <w:pPr>
        <w:rPr>
          <w:rFonts w:ascii="Times New Roman" w:hAnsi="Times New Roman" w:cs="Times New Roman"/>
          <w:sz w:val="24"/>
          <w:szCs w:val="24"/>
        </w:rPr>
      </w:pPr>
    </w:p>
    <w:p w14:paraId="4EDF32B9" w14:textId="77777777" w:rsidR="00897202" w:rsidRDefault="00897202" w:rsidP="000B064C">
      <w:pPr>
        <w:rPr>
          <w:rFonts w:ascii="Times New Roman" w:hAnsi="Times New Roman" w:cs="Times New Roman"/>
          <w:sz w:val="24"/>
          <w:szCs w:val="24"/>
        </w:rPr>
      </w:pPr>
    </w:p>
    <w:p w14:paraId="63A9B82D" w14:textId="77777777" w:rsidR="007E4058" w:rsidRDefault="007E4058" w:rsidP="000B064C">
      <w:pPr>
        <w:rPr>
          <w:rFonts w:ascii="Times New Roman" w:hAnsi="Times New Roman" w:cs="Times New Roman"/>
          <w:sz w:val="24"/>
          <w:szCs w:val="24"/>
        </w:rPr>
      </w:pPr>
    </w:p>
    <w:p w14:paraId="010B6F71" w14:textId="77777777" w:rsidR="007E4058" w:rsidRDefault="007E4058" w:rsidP="000B064C">
      <w:pPr>
        <w:rPr>
          <w:rFonts w:ascii="Times New Roman" w:hAnsi="Times New Roman" w:cs="Times New Roman"/>
          <w:sz w:val="24"/>
          <w:szCs w:val="24"/>
        </w:rPr>
      </w:pPr>
    </w:p>
    <w:p w14:paraId="2EBEF467" w14:textId="77777777" w:rsidR="007E4058" w:rsidRDefault="007E4058" w:rsidP="000B064C">
      <w:pPr>
        <w:rPr>
          <w:rFonts w:ascii="Times New Roman" w:hAnsi="Times New Roman" w:cs="Times New Roman"/>
          <w:sz w:val="24"/>
          <w:szCs w:val="24"/>
        </w:rPr>
      </w:pPr>
    </w:p>
    <w:p w14:paraId="6EB2EFA7" w14:textId="640B3906" w:rsidR="007E4058" w:rsidRPr="007E4058" w:rsidRDefault="007E4058" w:rsidP="000B064C">
      <w:pPr>
        <w:rPr>
          <w:rFonts w:ascii="Times New Roman" w:hAnsi="Times New Roman" w:cs="Times New Roman"/>
          <w:b/>
          <w:sz w:val="24"/>
          <w:szCs w:val="24"/>
        </w:rPr>
      </w:pPr>
      <w:r w:rsidRPr="007E4058">
        <w:rPr>
          <w:rFonts w:ascii="Times New Roman" w:hAnsi="Times New Roman" w:cs="Times New Roman"/>
          <w:b/>
          <w:sz w:val="24"/>
          <w:szCs w:val="24"/>
        </w:rPr>
        <w:t>PROJEKCIJA ZA 202</w:t>
      </w:r>
      <w:r w:rsidR="00EF7354">
        <w:rPr>
          <w:rFonts w:ascii="Times New Roman" w:hAnsi="Times New Roman" w:cs="Times New Roman"/>
          <w:b/>
          <w:sz w:val="24"/>
          <w:szCs w:val="24"/>
        </w:rPr>
        <w:t>5</w:t>
      </w:r>
      <w:r w:rsidRPr="007E4058">
        <w:rPr>
          <w:rFonts w:ascii="Times New Roman" w:hAnsi="Times New Roman" w:cs="Times New Roman"/>
          <w:b/>
          <w:sz w:val="24"/>
          <w:szCs w:val="24"/>
        </w:rPr>
        <w:t>. I 202</w:t>
      </w:r>
      <w:r w:rsidR="00EF7354">
        <w:rPr>
          <w:rFonts w:ascii="Times New Roman" w:hAnsi="Times New Roman" w:cs="Times New Roman"/>
          <w:b/>
          <w:sz w:val="24"/>
          <w:szCs w:val="24"/>
        </w:rPr>
        <w:t>6</w:t>
      </w:r>
      <w:r w:rsidRPr="007E405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1A0D602" w14:textId="77777777" w:rsidR="007E4058" w:rsidRDefault="007E4058" w:rsidP="000B064C">
      <w:pPr>
        <w:rPr>
          <w:rFonts w:ascii="Times New Roman" w:hAnsi="Times New Roman" w:cs="Times New Roman"/>
          <w:sz w:val="24"/>
          <w:szCs w:val="24"/>
        </w:rPr>
      </w:pPr>
    </w:p>
    <w:p w14:paraId="723F0861" w14:textId="7CE8112D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</w:t>
      </w:r>
      <w:r w:rsidR="00614B5F">
        <w:rPr>
          <w:rFonts w:ascii="Times New Roman" w:hAnsi="Times New Roman" w:cs="Times New Roman"/>
          <w:sz w:val="24"/>
          <w:szCs w:val="24"/>
        </w:rPr>
        <w:t>aci za zaposlene podskupine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odnose se na </w:t>
      </w:r>
      <w:r w:rsidR="00614B5F">
        <w:rPr>
          <w:rFonts w:ascii="Times New Roman" w:hAnsi="Times New Roman" w:cs="Times New Roman"/>
          <w:sz w:val="24"/>
          <w:szCs w:val="24"/>
        </w:rPr>
        <w:t xml:space="preserve">bruto </w:t>
      </w:r>
      <w:r>
        <w:rPr>
          <w:rFonts w:ascii="Times New Roman" w:hAnsi="Times New Roman" w:cs="Times New Roman"/>
          <w:sz w:val="24"/>
          <w:szCs w:val="24"/>
        </w:rPr>
        <w:t>plaće,</w:t>
      </w:r>
      <w:r w:rsidR="00614B5F">
        <w:rPr>
          <w:rFonts w:ascii="Times New Roman" w:hAnsi="Times New Roman" w:cs="Times New Roman"/>
          <w:sz w:val="24"/>
          <w:szCs w:val="24"/>
        </w:rPr>
        <w:t xml:space="preserve"> ostale rashode z</w:t>
      </w:r>
      <w:r w:rsidR="005B1672">
        <w:rPr>
          <w:rFonts w:ascii="Times New Roman" w:hAnsi="Times New Roman" w:cs="Times New Roman"/>
          <w:sz w:val="24"/>
          <w:szCs w:val="24"/>
        </w:rPr>
        <w:t>a zaposlene (materijalna prava) i</w:t>
      </w:r>
      <w:r w:rsidR="00614B5F">
        <w:rPr>
          <w:rFonts w:ascii="Times New Roman" w:hAnsi="Times New Roman" w:cs="Times New Roman"/>
          <w:sz w:val="24"/>
          <w:szCs w:val="24"/>
        </w:rPr>
        <w:t xml:space="preserve"> doprinose na plaće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672">
        <w:rPr>
          <w:rFonts w:ascii="Times New Roman" w:hAnsi="Times New Roman" w:cs="Times New Roman"/>
          <w:sz w:val="24"/>
          <w:szCs w:val="24"/>
        </w:rPr>
        <w:t xml:space="preserve"> U </w:t>
      </w:r>
      <w:r w:rsidR="00031D5A">
        <w:rPr>
          <w:rFonts w:ascii="Times New Roman" w:hAnsi="Times New Roman" w:cs="Times New Roman"/>
          <w:sz w:val="24"/>
          <w:szCs w:val="24"/>
        </w:rPr>
        <w:t>202</w:t>
      </w:r>
      <w:r w:rsidR="00B75CBC">
        <w:rPr>
          <w:rFonts w:ascii="Times New Roman" w:hAnsi="Times New Roman" w:cs="Times New Roman"/>
          <w:sz w:val="24"/>
          <w:szCs w:val="24"/>
        </w:rPr>
        <w:t>5g.</w:t>
      </w:r>
      <w:r w:rsidR="005B1672">
        <w:rPr>
          <w:rFonts w:ascii="Times New Roman" w:hAnsi="Times New Roman" w:cs="Times New Roman"/>
          <w:sz w:val="24"/>
          <w:szCs w:val="24"/>
        </w:rPr>
        <w:t xml:space="preserve"> i 2026. g. ostaju na razini </w:t>
      </w:r>
      <w:r w:rsidR="00B75CBC">
        <w:rPr>
          <w:rFonts w:ascii="Times New Roman" w:hAnsi="Times New Roman" w:cs="Times New Roman"/>
          <w:sz w:val="24"/>
          <w:szCs w:val="24"/>
        </w:rPr>
        <w:t>202</w:t>
      </w:r>
      <w:r w:rsidR="005B1672">
        <w:rPr>
          <w:rFonts w:ascii="Times New Roman" w:hAnsi="Times New Roman" w:cs="Times New Roman"/>
          <w:sz w:val="24"/>
          <w:szCs w:val="24"/>
        </w:rPr>
        <w:t>4</w:t>
      </w:r>
      <w:r w:rsidR="00B75CBC">
        <w:rPr>
          <w:rFonts w:ascii="Times New Roman" w:hAnsi="Times New Roman" w:cs="Times New Roman"/>
          <w:sz w:val="24"/>
          <w:szCs w:val="24"/>
        </w:rPr>
        <w:t>.</w:t>
      </w:r>
      <w:r w:rsidR="005B1672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77316287" w14:textId="77777777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DC776" w14:textId="5E5D09CB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Izdaci za mate</w:t>
      </w:r>
      <w:r w:rsidR="00664B12">
        <w:rPr>
          <w:rFonts w:ascii="Times New Roman" w:hAnsi="Times New Roman" w:cs="Times New Roman"/>
          <w:sz w:val="24"/>
          <w:szCs w:val="24"/>
        </w:rPr>
        <w:t xml:space="preserve">rijalne rashode podskupine 32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odnose se na izdatke za </w:t>
      </w:r>
      <w:r w:rsidR="00614B5F">
        <w:rPr>
          <w:rFonts w:ascii="Times New Roman" w:hAnsi="Times New Roman" w:cs="Times New Roman"/>
          <w:sz w:val="24"/>
          <w:szCs w:val="24"/>
        </w:rPr>
        <w:t xml:space="preserve">naknade troškova zaposlenima (dnevnice, naknade za prijevoz, stručna usavršavanja), </w:t>
      </w:r>
      <w:r>
        <w:rPr>
          <w:rFonts w:ascii="Times New Roman" w:hAnsi="Times New Roman" w:cs="Times New Roman"/>
          <w:sz w:val="24"/>
          <w:szCs w:val="24"/>
        </w:rPr>
        <w:t>materijal i energiju, usluge i ostale nespomenute rashode</w:t>
      </w:r>
      <w:r w:rsidR="00614B5F">
        <w:rPr>
          <w:rFonts w:ascii="Times New Roman" w:hAnsi="Times New Roman" w:cs="Times New Roman"/>
          <w:sz w:val="24"/>
          <w:szCs w:val="24"/>
        </w:rPr>
        <w:t xml:space="preserve"> (premije osiguranja, reprezentacija, članarine, pristojbe i naknade)</w:t>
      </w:r>
      <w:r>
        <w:rPr>
          <w:rFonts w:ascii="Times New Roman" w:hAnsi="Times New Roman" w:cs="Times New Roman"/>
          <w:sz w:val="24"/>
          <w:szCs w:val="24"/>
        </w:rPr>
        <w:t>. U 202</w:t>
      </w:r>
      <w:r w:rsidR="00137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1379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ostaju na razini 202</w:t>
      </w:r>
      <w:r w:rsidR="00137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0BF9BB6F" w14:textId="77777777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84255" w14:textId="0032E9CB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naknade podskupine 37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odnose se na naknade iz proračuna u novcu</w:t>
      </w:r>
      <w:r w:rsidR="00614B5F">
        <w:rPr>
          <w:rFonts w:ascii="Times New Roman" w:hAnsi="Times New Roman" w:cs="Times New Roman"/>
          <w:sz w:val="24"/>
          <w:szCs w:val="24"/>
        </w:rPr>
        <w:t xml:space="preserve"> koje su namijenjene za prijevoz učenika s teškoćama i kupnju radnih udžbenika za učenike škole</w:t>
      </w:r>
      <w:r>
        <w:rPr>
          <w:rFonts w:ascii="Times New Roman" w:hAnsi="Times New Roman" w:cs="Times New Roman"/>
          <w:sz w:val="24"/>
          <w:szCs w:val="24"/>
        </w:rPr>
        <w:t>. U 202</w:t>
      </w:r>
      <w:r w:rsidR="00137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1379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 ostaju na razini 202</w:t>
      </w:r>
      <w:r w:rsidR="00137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1A35626A" w14:textId="1C473AED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Izdaci za nabavu nefinancijske imovine skupine 4</w:t>
      </w:r>
      <w:r w:rsidR="0005327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plana odnose se na nabavu opreme</w:t>
      </w:r>
      <w:r w:rsidR="00614B5F">
        <w:rPr>
          <w:rFonts w:ascii="Times New Roman" w:hAnsi="Times New Roman" w:cs="Times New Roman"/>
          <w:sz w:val="24"/>
          <w:szCs w:val="24"/>
        </w:rPr>
        <w:t>, opremanje školske knjižnice i nabavu udžbenika za učenike škole.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137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1379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ostaju  na razini 202</w:t>
      </w:r>
      <w:r w:rsidR="00137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D4471" w14:textId="4EBC24CF" w:rsidR="007E4058" w:rsidRDefault="007E4058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CEAE0" w14:textId="102B4668" w:rsidR="005B1672" w:rsidRDefault="005B1672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8ABA4" w14:textId="041DA4B3" w:rsidR="005B1672" w:rsidRDefault="005B1672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40CA5" w14:textId="77777777" w:rsidR="005B1672" w:rsidRDefault="005B1672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6A0C0" w14:textId="77777777" w:rsidR="00BD3655" w:rsidRDefault="00BD3655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464E8A" w14:paraId="23B731E3" w14:textId="77777777" w:rsidTr="00A21B57">
        <w:tc>
          <w:tcPr>
            <w:tcW w:w="9180" w:type="dxa"/>
            <w:gridSpan w:val="2"/>
          </w:tcPr>
          <w:p w14:paraId="510764E9" w14:textId="4A8624F2" w:rsidR="00464E8A" w:rsidRDefault="00E57587" w:rsidP="005E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464E8A"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kcija</w:t>
            </w:r>
            <w:r w:rsidR="00464E8A"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5E3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4E8A"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4E8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64E8A"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>odinu</w:t>
            </w:r>
          </w:p>
        </w:tc>
      </w:tr>
      <w:tr w:rsidR="00464E8A" w14:paraId="7023CAC2" w14:textId="77777777" w:rsidTr="00464E8A">
        <w:tc>
          <w:tcPr>
            <w:tcW w:w="7338" w:type="dxa"/>
          </w:tcPr>
          <w:p w14:paraId="460192E1" w14:textId="77777777" w:rsidR="00464E8A" w:rsidRPr="00614B5F" w:rsidRDefault="00464E8A" w:rsidP="007E4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31 Izdaci za zaposlene</w:t>
            </w:r>
          </w:p>
        </w:tc>
        <w:tc>
          <w:tcPr>
            <w:tcW w:w="1842" w:type="dxa"/>
          </w:tcPr>
          <w:p w14:paraId="456C8B2B" w14:textId="276F3A3B" w:rsidR="00464E8A" w:rsidRPr="00614B5F" w:rsidRDefault="005E3990" w:rsidP="000A3A7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1.674.417</w:t>
            </w:r>
            <w:r w:rsidR="005B14DA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464E8A" w14:paraId="71856074" w14:textId="77777777" w:rsidTr="00464E8A">
        <w:tc>
          <w:tcPr>
            <w:tcW w:w="7338" w:type="dxa"/>
          </w:tcPr>
          <w:p w14:paraId="28266206" w14:textId="77777777" w:rsidR="00464E8A" w:rsidRPr="00614B5F" w:rsidRDefault="00464E8A" w:rsidP="007E4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32 Materijalni rashodi</w:t>
            </w:r>
          </w:p>
        </w:tc>
        <w:tc>
          <w:tcPr>
            <w:tcW w:w="1842" w:type="dxa"/>
          </w:tcPr>
          <w:p w14:paraId="638B493C" w14:textId="7808EFA0" w:rsidR="00464E8A" w:rsidRPr="00614B5F" w:rsidRDefault="005E3990" w:rsidP="00D042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0425C">
              <w:rPr>
                <w:rFonts w:ascii="Times New Roman" w:hAnsi="Times New Roman" w:cs="Times New Roman"/>
                <w:i/>
                <w:sz w:val="24"/>
                <w:szCs w:val="24"/>
              </w:rPr>
              <w:t>72.219</w:t>
            </w:r>
            <w:r w:rsidR="00614B5F"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464E8A" w14:paraId="64B73CFE" w14:textId="77777777" w:rsidTr="00464E8A">
        <w:tc>
          <w:tcPr>
            <w:tcW w:w="7338" w:type="dxa"/>
          </w:tcPr>
          <w:p w14:paraId="24D2444B" w14:textId="77777777" w:rsidR="00464E8A" w:rsidRPr="00614B5F" w:rsidRDefault="00464E8A" w:rsidP="007E4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37 Naknade iz proračuna u novcu</w:t>
            </w:r>
          </w:p>
        </w:tc>
        <w:tc>
          <w:tcPr>
            <w:tcW w:w="1842" w:type="dxa"/>
          </w:tcPr>
          <w:p w14:paraId="3192B85B" w14:textId="069E7C6D" w:rsidR="00464E8A" w:rsidRPr="00614B5F" w:rsidRDefault="005E3990" w:rsidP="00464E8A">
            <w:pPr>
              <w:ind w:left="-9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29.342</w:t>
            </w:r>
            <w:r w:rsidR="00614B5F"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464E8A" w14:paraId="2D8FA369" w14:textId="77777777" w:rsidTr="00464E8A">
        <w:tc>
          <w:tcPr>
            <w:tcW w:w="7338" w:type="dxa"/>
          </w:tcPr>
          <w:p w14:paraId="64ABD67B" w14:textId="77777777" w:rsidR="00464E8A" w:rsidRPr="00614B5F" w:rsidRDefault="00464E8A" w:rsidP="007E40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42 Oprema</w:t>
            </w:r>
            <w:r w:rsidR="00614B5F"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knjige</w:t>
            </w:r>
          </w:p>
        </w:tc>
        <w:tc>
          <w:tcPr>
            <w:tcW w:w="1842" w:type="dxa"/>
          </w:tcPr>
          <w:p w14:paraId="2F501057" w14:textId="1E5FB293" w:rsidR="00464E8A" w:rsidRPr="00614B5F" w:rsidRDefault="00D0425C" w:rsidP="005E399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5E3990">
              <w:rPr>
                <w:rFonts w:ascii="Times New Roman" w:hAnsi="Times New Roman" w:cs="Times New Roman"/>
                <w:i/>
                <w:sz w:val="24"/>
                <w:szCs w:val="24"/>
              </w:rPr>
              <w:t>.409,00</w:t>
            </w:r>
          </w:p>
        </w:tc>
      </w:tr>
      <w:tr w:rsidR="00464E8A" w14:paraId="7B57C182" w14:textId="77777777" w:rsidTr="00464E8A">
        <w:tc>
          <w:tcPr>
            <w:tcW w:w="7338" w:type="dxa"/>
          </w:tcPr>
          <w:p w14:paraId="7A7CC9C2" w14:textId="77777777" w:rsidR="00464E8A" w:rsidRPr="00464E8A" w:rsidRDefault="00464E8A" w:rsidP="007E4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2" w:type="dxa"/>
          </w:tcPr>
          <w:p w14:paraId="205516C8" w14:textId="247487D7" w:rsidR="00464E8A" w:rsidRPr="00464E8A" w:rsidRDefault="000A3A72" w:rsidP="00D042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E39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425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5E39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99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614B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70A783AC" w14:textId="77777777" w:rsidR="00464E8A" w:rsidRDefault="00464E8A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464E8A" w14:paraId="12DB9D59" w14:textId="77777777" w:rsidTr="00BE5410">
        <w:tc>
          <w:tcPr>
            <w:tcW w:w="9180" w:type="dxa"/>
            <w:gridSpan w:val="2"/>
          </w:tcPr>
          <w:p w14:paraId="6573499B" w14:textId="77777777" w:rsidR="00464E8A" w:rsidRDefault="00E57587" w:rsidP="0018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</w:t>
            </w:r>
            <w:r w:rsidR="0046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180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4E8A"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4E8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64E8A"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>odinu</w:t>
            </w:r>
          </w:p>
        </w:tc>
      </w:tr>
      <w:tr w:rsidR="00614B5F" w14:paraId="7F2074B2" w14:textId="77777777" w:rsidTr="00BE5410">
        <w:tc>
          <w:tcPr>
            <w:tcW w:w="7338" w:type="dxa"/>
          </w:tcPr>
          <w:p w14:paraId="0E30113D" w14:textId="77777777" w:rsidR="00614B5F" w:rsidRPr="00614B5F" w:rsidRDefault="00614B5F" w:rsidP="00BE54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31 Izdaci za zaposlene</w:t>
            </w:r>
          </w:p>
        </w:tc>
        <w:tc>
          <w:tcPr>
            <w:tcW w:w="1842" w:type="dxa"/>
          </w:tcPr>
          <w:p w14:paraId="65120396" w14:textId="3441B9B7" w:rsidR="00614B5F" w:rsidRPr="00614B5F" w:rsidRDefault="005E3990" w:rsidP="00E41CD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1.674.417,00</w:t>
            </w:r>
          </w:p>
        </w:tc>
      </w:tr>
      <w:tr w:rsidR="00614B5F" w14:paraId="34FEC57A" w14:textId="77777777" w:rsidTr="00BE5410">
        <w:tc>
          <w:tcPr>
            <w:tcW w:w="7338" w:type="dxa"/>
          </w:tcPr>
          <w:p w14:paraId="1B29BD63" w14:textId="77777777" w:rsidR="00614B5F" w:rsidRPr="00614B5F" w:rsidRDefault="00614B5F" w:rsidP="00BE54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32 Materijalni rashodi</w:t>
            </w:r>
          </w:p>
        </w:tc>
        <w:tc>
          <w:tcPr>
            <w:tcW w:w="1842" w:type="dxa"/>
          </w:tcPr>
          <w:p w14:paraId="2B534806" w14:textId="5B6A459B" w:rsidR="00614B5F" w:rsidRPr="00614B5F" w:rsidRDefault="005E3990" w:rsidP="00D0425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0425C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042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0A3A72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614B5F" w14:paraId="0C1E3E3A" w14:textId="77777777" w:rsidTr="00BE5410">
        <w:tc>
          <w:tcPr>
            <w:tcW w:w="7338" w:type="dxa"/>
          </w:tcPr>
          <w:p w14:paraId="2CEAB51C" w14:textId="77777777" w:rsidR="00614B5F" w:rsidRPr="00614B5F" w:rsidRDefault="00614B5F" w:rsidP="00BE54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37 Naknade iz proračuna u novcu</w:t>
            </w:r>
          </w:p>
        </w:tc>
        <w:tc>
          <w:tcPr>
            <w:tcW w:w="1842" w:type="dxa"/>
          </w:tcPr>
          <w:p w14:paraId="4332BA34" w14:textId="503A2957" w:rsidR="00614B5F" w:rsidRPr="00614B5F" w:rsidRDefault="005E3990" w:rsidP="0027424C">
            <w:pPr>
              <w:ind w:left="-9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29.342</w:t>
            </w:r>
            <w:r w:rsidR="000A3A72"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</w:tr>
      <w:tr w:rsidR="00614B5F" w14:paraId="5776B99A" w14:textId="77777777" w:rsidTr="00BE5410">
        <w:tc>
          <w:tcPr>
            <w:tcW w:w="7338" w:type="dxa"/>
          </w:tcPr>
          <w:p w14:paraId="7F45E8AB" w14:textId="77777777" w:rsidR="00614B5F" w:rsidRPr="00614B5F" w:rsidRDefault="00614B5F" w:rsidP="00BE54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B5F">
              <w:rPr>
                <w:rFonts w:ascii="Times New Roman" w:hAnsi="Times New Roman" w:cs="Times New Roman"/>
                <w:i/>
                <w:sz w:val="24"/>
                <w:szCs w:val="24"/>
              </w:rPr>
              <w:t>42 Oprema i knjige</w:t>
            </w:r>
          </w:p>
        </w:tc>
        <w:tc>
          <w:tcPr>
            <w:tcW w:w="1842" w:type="dxa"/>
          </w:tcPr>
          <w:p w14:paraId="37FBF1C4" w14:textId="0AF6B86B" w:rsidR="00614B5F" w:rsidRPr="00614B5F" w:rsidRDefault="00D0425C" w:rsidP="005E399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5E3990">
              <w:rPr>
                <w:rFonts w:ascii="Times New Roman" w:hAnsi="Times New Roman" w:cs="Times New Roman"/>
                <w:i/>
                <w:sz w:val="24"/>
                <w:szCs w:val="24"/>
              </w:rPr>
              <w:t>.409,00</w:t>
            </w:r>
          </w:p>
        </w:tc>
      </w:tr>
      <w:tr w:rsidR="00614B5F" w14:paraId="71CCB027" w14:textId="77777777" w:rsidTr="00BE5410">
        <w:tc>
          <w:tcPr>
            <w:tcW w:w="7338" w:type="dxa"/>
          </w:tcPr>
          <w:p w14:paraId="00BB3B24" w14:textId="77777777" w:rsidR="00614B5F" w:rsidRPr="00464E8A" w:rsidRDefault="00614B5F" w:rsidP="00BE5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8A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2" w:type="dxa"/>
          </w:tcPr>
          <w:p w14:paraId="29D880AA" w14:textId="6FE0BA0C" w:rsidR="00614B5F" w:rsidRPr="00464E8A" w:rsidRDefault="005E3990" w:rsidP="00D042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="00D0425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425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</w:tr>
    </w:tbl>
    <w:p w14:paraId="548ECEED" w14:textId="77777777" w:rsidR="00464E8A" w:rsidRDefault="00464E8A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53AFC" w14:textId="6305A6F3" w:rsidR="00464E8A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rashod</w:t>
      </w:r>
      <w:r w:rsidR="0061104B">
        <w:rPr>
          <w:rFonts w:ascii="Times New Roman" w:hAnsi="Times New Roman" w:cs="Times New Roman"/>
          <w:sz w:val="24"/>
          <w:szCs w:val="24"/>
        </w:rPr>
        <w:t xml:space="preserve">a planirani su i prihodi za </w:t>
      </w:r>
      <w:r w:rsidR="005E3990">
        <w:rPr>
          <w:rFonts w:ascii="Times New Roman" w:hAnsi="Times New Roman" w:cs="Times New Roman"/>
          <w:sz w:val="24"/>
          <w:szCs w:val="24"/>
        </w:rPr>
        <w:t>2025</w:t>
      </w:r>
      <w:r w:rsidR="0061104B">
        <w:rPr>
          <w:rFonts w:ascii="Times New Roman" w:hAnsi="Times New Roman" w:cs="Times New Roman"/>
          <w:sz w:val="24"/>
          <w:szCs w:val="24"/>
        </w:rPr>
        <w:t xml:space="preserve"> i 202</w:t>
      </w:r>
      <w:r w:rsidR="005E39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2ED483B4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D6609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03259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85A53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DDB66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6A933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5FEDD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F4F5B" w14:textId="77777777" w:rsidR="00037134" w:rsidRDefault="00037134" w:rsidP="007E40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4458D" w14:textId="77777777" w:rsidR="00037134" w:rsidRDefault="00037134" w:rsidP="00037134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90D16DA" w14:textId="77777777" w:rsidR="00037134" w:rsidRDefault="00037134" w:rsidP="00037134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Računovođa škole</w:t>
      </w:r>
    </w:p>
    <w:p w14:paraId="163280DD" w14:textId="77777777" w:rsidR="00037134" w:rsidRDefault="00037134" w:rsidP="00037134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A8665B2" w14:textId="77777777" w:rsidR="00037134" w:rsidRPr="002C7B83" w:rsidRDefault="00037134" w:rsidP="00037134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51626">
        <w:rPr>
          <w:rFonts w:ascii="Times New Roman" w:hAnsi="Times New Roman" w:cs="Times New Roman"/>
          <w:sz w:val="24"/>
          <w:szCs w:val="24"/>
        </w:rPr>
        <w:t>Kata Tonković/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037134" w:rsidRPr="002C7B83" w:rsidSect="00BC0873">
      <w:pgSz w:w="11906" w:h="16838" w:code="9"/>
      <w:pgMar w:top="1417" w:right="1417" w:bottom="1417" w:left="141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71AA"/>
    <w:multiLevelType w:val="hybridMultilevel"/>
    <w:tmpl w:val="48CC1496"/>
    <w:lvl w:ilvl="0" w:tplc="B1602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75207"/>
    <w:multiLevelType w:val="hybridMultilevel"/>
    <w:tmpl w:val="628AE6C2"/>
    <w:lvl w:ilvl="0" w:tplc="4F74A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3"/>
    <w:rsid w:val="00014F0D"/>
    <w:rsid w:val="000172CB"/>
    <w:rsid w:val="00031D5A"/>
    <w:rsid w:val="000329CD"/>
    <w:rsid w:val="00034E07"/>
    <w:rsid w:val="00037134"/>
    <w:rsid w:val="000411C8"/>
    <w:rsid w:val="0005327B"/>
    <w:rsid w:val="00060ADE"/>
    <w:rsid w:val="00061A50"/>
    <w:rsid w:val="00067CCB"/>
    <w:rsid w:val="000731B7"/>
    <w:rsid w:val="00073FD8"/>
    <w:rsid w:val="00080F9D"/>
    <w:rsid w:val="0009017C"/>
    <w:rsid w:val="000A3A72"/>
    <w:rsid w:val="000A4FC7"/>
    <w:rsid w:val="000B02F0"/>
    <w:rsid w:val="000B064C"/>
    <w:rsid w:val="000B63BF"/>
    <w:rsid w:val="000E62D5"/>
    <w:rsid w:val="000E701E"/>
    <w:rsid w:val="000F5A87"/>
    <w:rsid w:val="00105514"/>
    <w:rsid w:val="00107EA2"/>
    <w:rsid w:val="00115566"/>
    <w:rsid w:val="001158D0"/>
    <w:rsid w:val="001364BE"/>
    <w:rsid w:val="0013755C"/>
    <w:rsid w:val="0013798D"/>
    <w:rsid w:val="00160688"/>
    <w:rsid w:val="00172648"/>
    <w:rsid w:val="00180426"/>
    <w:rsid w:val="00184209"/>
    <w:rsid w:val="00195B52"/>
    <w:rsid w:val="00196252"/>
    <w:rsid w:val="00204E5C"/>
    <w:rsid w:val="00220045"/>
    <w:rsid w:val="002259B0"/>
    <w:rsid w:val="00226C0A"/>
    <w:rsid w:val="00244E12"/>
    <w:rsid w:val="0026353A"/>
    <w:rsid w:val="002768FC"/>
    <w:rsid w:val="002806C1"/>
    <w:rsid w:val="00290BE5"/>
    <w:rsid w:val="002A1079"/>
    <w:rsid w:val="002A536E"/>
    <w:rsid w:val="002A69B6"/>
    <w:rsid w:val="002B5C10"/>
    <w:rsid w:val="002C395E"/>
    <w:rsid w:val="002C7B83"/>
    <w:rsid w:val="002D496C"/>
    <w:rsid w:val="002E1BC4"/>
    <w:rsid w:val="002F1C04"/>
    <w:rsid w:val="002F5765"/>
    <w:rsid w:val="00303E55"/>
    <w:rsid w:val="00307FE8"/>
    <w:rsid w:val="00310608"/>
    <w:rsid w:val="00315395"/>
    <w:rsid w:val="003174C4"/>
    <w:rsid w:val="0032526B"/>
    <w:rsid w:val="00342845"/>
    <w:rsid w:val="00354CA2"/>
    <w:rsid w:val="0036798E"/>
    <w:rsid w:val="003745F7"/>
    <w:rsid w:val="00375AB4"/>
    <w:rsid w:val="00380401"/>
    <w:rsid w:val="00396E26"/>
    <w:rsid w:val="0039766B"/>
    <w:rsid w:val="003A575E"/>
    <w:rsid w:val="003B4474"/>
    <w:rsid w:val="003D63A7"/>
    <w:rsid w:val="003F76E6"/>
    <w:rsid w:val="004059A4"/>
    <w:rsid w:val="00405A28"/>
    <w:rsid w:val="00421E9D"/>
    <w:rsid w:val="004328CB"/>
    <w:rsid w:val="00435F52"/>
    <w:rsid w:val="00440D06"/>
    <w:rsid w:val="00445FDD"/>
    <w:rsid w:val="00446B65"/>
    <w:rsid w:val="00464E8A"/>
    <w:rsid w:val="004766D4"/>
    <w:rsid w:val="0047774E"/>
    <w:rsid w:val="00477A1B"/>
    <w:rsid w:val="00491124"/>
    <w:rsid w:val="0049718C"/>
    <w:rsid w:val="004D0094"/>
    <w:rsid w:val="004D5EED"/>
    <w:rsid w:val="004E2E80"/>
    <w:rsid w:val="004E392F"/>
    <w:rsid w:val="004E5123"/>
    <w:rsid w:val="004E58DD"/>
    <w:rsid w:val="004F492F"/>
    <w:rsid w:val="004F5460"/>
    <w:rsid w:val="00503BB9"/>
    <w:rsid w:val="00517088"/>
    <w:rsid w:val="005173B5"/>
    <w:rsid w:val="00524AE9"/>
    <w:rsid w:val="00524EE4"/>
    <w:rsid w:val="00544B3D"/>
    <w:rsid w:val="00547109"/>
    <w:rsid w:val="00556CE1"/>
    <w:rsid w:val="00561E0E"/>
    <w:rsid w:val="00591867"/>
    <w:rsid w:val="00592138"/>
    <w:rsid w:val="005959F6"/>
    <w:rsid w:val="005963C2"/>
    <w:rsid w:val="005B14DA"/>
    <w:rsid w:val="005B1672"/>
    <w:rsid w:val="005B24E4"/>
    <w:rsid w:val="005B774F"/>
    <w:rsid w:val="005C5209"/>
    <w:rsid w:val="005E3990"/>
    <w:rsid w:val="005F0DC8"/>
    <w:rsid w:val="005F5C36"/>
    <w:rsid w:val="005F5DE7"/>
    <w:rsid w:val="00602C4D"/>
    <w:rsid w:val="00603EB9"/>
    <w:rsid w:val="0061104B"/>
    <w:rsid w:val="00614B5F"/>
    <w:rsid w:val="0062056E"/>
    <w:rsid w:val="00624D6E"/>
    <w:rsid w:val="0064615B"/>
    <w:rsid w:val="00664B12"/>
    <w:rsid w:val="0067560C"/>
    <w:rsid w:val="0067699A"/>
    <w:rsid w:val="00677062"/>
    <w:rsid w:val="00684BBE"/>
    <w:rsid w:val="006A2B78"/>
    <w:rsid w:val="006C3861"/>
    <w:rsid w:val="006D336E"/>
    <w:rsid w:val="006E06A3"/>
    <w:rsid w:val="006E3C1E"/>
    <w:rsid w:val="006F2ED7"/>
    <w:rsid w:val="006F57DD"/>
    <w:rsid w:val="00704CAB"/>
    <w:rsid w:val="0070691D"/>
    <w:rsid w:val="00716E1E"/>
    <w:rsid w:val="007208C5"/>
    <w:rsid w:val="007230B1"/>
    <w:rsid w:val="00725744"/>
    <w:rsid w:val="00743677"/>
    <w:rsid w:val="0075761F"/>
    <w:rsid w:val="007614BF"/>
    <w:rsid w:val="00763578"/>
    <w:rsid w:val="00791D67"/>
    <w:rsid w:val="00792E72"/>
    <w:rsid w:val="007A0236"/>
    <w:rsid w:val="007A3E55"/>
    <w:rsid w:val="007A6288"/>
    <w:rsid w:val="007B7914"/>
    <w:rsid w:val="007D27FD"/>
    <w:rsid w:val="007D4D5B"/>
    <w:rsid w:val="007E4058"/>
    <w:rsid w:val="007E44E5"/>
    <w:rsid w:val="007F3620"/>
    <w:rsid w:val="007F51C4"/>
    <w:rsid w:val="008025B5"/>
    <w:rsid w:val="00814A06"/>
    <w:rsid w:val="00814A0C"/>
    <w:rsid w:val="008407EA"/>
    <w:rsid w:val="0084147C"/>
    <w:rsid w:val="00841BF2"/>
    <w:rsid w:val="00847BE3"/>
    <w:rsid w:val="008748B0"/>
    <w:rsid w:val="00897202"/>
    <w:rsid w:val="008A28C6"/>
    <w:rsid w:val="008C4D0B"/>
    <w:rsid w:val="008C5207"/>
    <w:rsid w:val="008C568C"/>
    <w:rsid w:val="008E795A"/>
    <w:rsid w:val="008E7BFD"/>
    <w:rsid w:val="008F41DA"/>
    <w:rsid w:val="008F7584"/>
    <w:rsid w:val="00901E7A"/>
    <w:rsid w:val="00902D9E"/>
    <w:rsid w:val="00911CB0"/>
    <w:rsid w:val="00912340"/>
    <w:rsid w:val="00914BB2"/>
    <w:rsid w:val="00942A70"/>
    <w:rsid w:val="00944983"/>
    <w:rsid w:val="009453B4"/>
    <w:rsid w:val="00945F03"/>
    <w:rsid w:val="00953802"/>
    <w:rsid w:val="009571EC"/>
    <w:rsid w:val="00962773"/>
    <w:rsid w:val="0096601B"/>
    <w:rsid w:val="00981716"/>
    <w:rsid w:val="009836A6"/>
    <w:rsid w:val="009911D8"/>
    <w:rsid w:val="009933E5"/>
    <w:rsid w:val="009971A9"/>
    <w:rsid w:val="009A7338"/>
    <w:rsid w:val="009B5186"/>
    <w:rsid w:val="009D351E"/>
    <w:rsid w:val="009E0867"/>
    <w:rsid w:val="009F4612"/>
    <w:rsid w:val="00A01C1F"/>
    <w:rsid w:val="00A170F4"/>
    <w:rsid w:val="00A21D42"/>
    <w:rsid w:val="00A34722"/>
    <w:rsid w:val="00A60769"/>
    <w:rsid w:val="00A717AF"/>
    <w:rsid w:val="00AB65FB"/>
    <w:rsid w:val="00AC22B3"/>
    <w:rsid w:val="00AC3B1F"/>
    <w:rsid w:val="00AF4A80"/>
    <w:rsid w:val="00AF731C"/>
    <w:rsid w:val="00B06E10"/>
    <w:rsid w:val="00B12B15"/>
    <w:rsid w:val="00B1607F"/>
    <w:rsid w:val="00B173AE"/>
    <w:rsid w:val="00B24390"/>
    <w:rsid w:val="00B3629B"/>
    <w:rsid w:val="00B37AFC"/>
    <w:rsid w:val="00B549BF"/>
    <w:rsid w:val="00B75CBC"/>
    <w:rsid w:val="00B950C1"/>
    <w:rsid w:val="00BB1232"/>
    <w:rsid w:val="00BB5FD6"/>
    <w:rsid w:val="00BC0873"/>
    <w:rsid w:val="00BC6768"/>
    <w:rsid w:val="00BD3655"/>
    <w:rsid w:val="00BE0677"/>
    <w:rsid w:val="00BE5AF2"/>
    <w:rsid w:val="00BF67B6"/>
    <w:rsid w:val="00C108E0"/>
    <w:rsid w:val="00C135E4"/>
    <w:rsid w:val="00C17643"/>
    <w:rsid w:val="00C208DE"/>
    <w:rsid w:val="00C335AB"/>
    <w:rsid w:val="00C33FE3"/>
    <w:rsid w:val="00C51626"/>
    <w:rsid w:val="00C70F1F"/>
    <w:rsid w:val="00C80C53"/>
    <w:rsid w:val="00CA34C0"/>
    <w:rsid w:val="00CB6550"/>
    <w:rsid w:val="00CB7EBF"/>
    <w:rsid w:val="00CC2A18"/>
    <w:rsid w:val="00D0425C"/>
    <w:rsid w:val="00D06D79"/>
    <w:rsid w:val="00D16FA6"/>
    <w:rsid w:val="00D27B12"/>
    <w:rsid w:val="00D33874"/>
    <w:rsid w:val="00D433B9"/>
    <w:rsid w:val="00D43FBD"/>
    <w:rsid w:val="00D46F8D"/>
    <w:rsid w:val="00D47F62"/>
    <w:rsid w:val="00D554BC"/>
    <w:rsid w:val="00D62FB1"/>
    <w:rsid w:val="00D6431D"/>
    <w:rsid w:val="00D722CF"/>
    <w:rsid w:val="00D771D0"/>
    <w:rsid w:val="00D84282"/>
    <w:rsid w:val="00D85AD3"/>
    <w:rsid w:val="00D93C80"/>
    <w:rsid w:val="00DA0A9D"/>
    <w:rsid w:val="00DA30DC"/>
    <w:rsid w:val="00DB30AA"/>
    <w:rsid w:val="00DB448C"/>
    <w:rsid w:val="00DC14E2"/>
    <w:rsid w:val="00DC3074"/>
    <w:rsid w:val="00DD6657"/>
    <w:rsid w:val="00DE51BF"/>
    <w:rsid w:val="00DF47EF"/>
    <w:rsid w:val="00E04824"/>
    <w:rsid w:val="00E264AD"/>
    <w:rsid w:val="00E34758"/>
    <w:rsid w:val="00E34FDF"/>
    <w:rsid w:val="00E41CD8"/>
    <w:rsid w:val="00E5017A"/>
    <w:rsid w:val="00E57587"/>
    <w:rsid w:val="00E62BF9"/>
    <w:rsid w:val="00E7269B"/>
    <w:rsid w:val="00E73F06"/>
    <w:rsid w:val="00E82A14"/>
    <w:rsid w:val="00E8485A"/>
    <w:rsid w:val="00E961B4"/>
    <w:rsid w:val="00EA20D9"/>
    <w:rsid w:val="00EA22F1"/>
    <w:rsid w:val="00EA30F5"/>
    <w:rsid w:val="00EC7CCF"/>
    <w:rsid w:val="00EE0352"/>
    <w:rsid w:val="00EF2BEE"/>
    <w:rsid w:val="00EF3E6B"/>
    <w:rsid w:val="00EF7354"/>
    <w:rsid w:val="00F02875"/>
    <w:rsid w:val="00F04C9F"/>
    <w:rsid w:val="00F0666B"/>
    <w:rsid w:val="00F128F5"/>
    <w:rsid w:val="00F343DB"/>
    <w:rsid w:val="00F37888"/>
    <w:rsid w:val="00F4293F"/>
    <w:rsid w:val="00F47AFE"/>
    <w:rsid w:val="00F56092"/>
    <w:rsid w:val="00F70D82"/>
    <w:rsid w:val="00F77F88"/>
    <w:rsid w:val="00F83F83"/>
    <w:rsid w:val="00F90F63"/>
    <w:rsid w:val="00FA4A9B"/>
    <w:rsid w:val="00FB21D6"/>
    <w:rsid w:val="00FC40E1"/>
    <w:rsid w:val="00FE0915"/>
    <w:rsid w:val="00FE0C2B"/>
    <w:rsid w:val="00FF0CC6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BCE5"/>
  <w15:docId w15:val="{0147F1FC-6760-43BD-BEA0-0B2263E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4CA2"/>
    <w:pPr>
      <w:ind w:left="720"/>
      <w:contextualSpacing/>
    </w:pPr>
  </w:style>
  <w:style w:type="table" w:styleId="Reetkatablice">
    <w:name w:val="Table Grid"/>
    <w:basedOn w:val="Obinatablica"/>
    <w:uiPriority w:val="59"/>
    <w:rsid w:val="008972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0F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F9D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80F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1161-A61E-4688-BEAA-03B14B74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68</cp:revision>
  <cp:lastPrinted>2023-12-18T10:54:00Z</cp:lastPrinted>
  <dcterms:created xsi:type="dcterms:W3CDTF">2023-11-14T11:24:00Z</dcterms:created>
  <dcterms:modified xsi:type="dcterms:W3CDTF">2023-12-18T11:25:00Z</dcterms:modified>
</cp:coreProperties>
</file>