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99" w:rsidRDefault="006B7999" w:rsidP="006B7999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 „ANTUN MIHANOVIĆ“</w:t>
      </w:r>
    </w:p>
    <w:p w:rsidR="006B7999" w:rsidRDefault="006B7999" w:rsidP="006B7999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ANTUNA MIHANOVIĆA 35</w:t>
      </w:r>
    </w:p>
    <w:p w:rsidR="006B7999" w:rsidRDefault="006B7999" w:rsidP="006B7999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35000 SLAVONSKI BROD</w:t>
      </w:r>
    </w:p>
    <w:p w:rsidR="006B7999" w:rsidRDefault="006B7999" w:rsidP="006B7999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6B7999" w:rsidRDefault="006B7999" w:rsidP="006B7999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003-05/19-01/7</w:t>
      </w:r>
    </w:p>
    <w:p w:rsidR="006B7999" w:rsidRDefault="006B7999" w:rsidP="006B7999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2178/01-03-19-1</w:t>
      </w:r>
    </w:p>
    <w:p w:rsidR="006B7999" w:rsidRDefault="006B7999" w:rsidP="006B7999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6B7999" w:rsidRDefault="006B7999" w:rsidP="006B7999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Slavonskom Brodu, 5. srpnja 2019. godine</w:t>
      </w:r>
    </w:p>
    <w:p w:rsidR="006B7999" w:rsidRDefault="006B7999" w:rsidP="006B7999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936DA2" w:rsidRPr="005F77F3" w:rsidRDefault="00772AF9" w:rsidP="006B7999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5F77F3">
        <w:rPr>
          <w:rFonts w:ascii="Times New Roman" w:hAnsi="Times New Roman" w:cs="Times New Roman"/>
          <w:sz w:val="24"/>
          <w:szCs w:val="24"/>
        </w:rPr>
        <w:t xml:space="preserve">Na temelju članka 34. Zakona o fiskalnoj odgovornosti (NN, br. 111/18) i članka 7. Uredbe o sastavljanju i predaji Izjave o fiskalnoj odgovornosti (NN, br. 95/19) ravnateljica OŠ „Antun Mihanović“ </w:t>
      </w:r>
      <w:r w:rsidR="006C08EC" w:rsidRPr="005F77F3">
        <w:rPr>
          <w:rFonts w:ascii="Times New Roman" w:hAnsi="Times New Roman" w:cs="Times New Roman"/>
          <w:sz w:val="24"/>
          <w:szCs w:val="24"/>
        </w:rPr>
        <w:t>Slavonski Brod donosi</w:t>
      </w:r>
    </w:p>
    <w:p w:rsidR="005F77F3" w:rsidRPr="005F77F3" w:rsidRDefault="005F77F3" w:rsidP="006B7999">
      <w:pPr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6C08EC" w:rsidRDefault="006C08EC" w:rsidP="006B7999">
      <w:pPr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F77F3">
        <w:rPr>
          <w:rFonts w:ascii="Times New Roman" w:hAnsi="Times New Roman" w:cs="Times New Roman"/>
          <w:sz w:val="24"/>
          <w:szCs w:val="24"/>
        </w:rPr>
        <w:t>PROCEDURU ZAPRIMANJA I PROVJERE RAČUNA TE PLAĆANJA PO RAČUNIMA</w:t>
      </w:r>
    </w:p>
    <w:p w:rsidR="005F77F3" w:rsidRPr="005F77F3" w:rsidRDefault="005F77F3" w:rsidP="006B7999">
      <w:pPr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C08EC" w:rsidRPr="005F77F3" w:rsidRDefault="006C08EC" w:rsidP="006B7999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5F77F3">
        <w:rPr>
          <w:rFonts w:ascii="Times New Roman" w:hAnsi="Times New Roman" w:cs="Times New Roman"/>
          <w:sz w:val="24"/>
          <w:szCs w:val="24"/>
        </w:rPr>
        <w:t>Postupak zaprimanja i provjere elektroničkog računa, te plaćanje po računima u Školi, provodi se po sljedećoj proceduri:</w:t>
      </w:r>
    </w:p>
    <w:tbl>
      <w:tblPr>
        <w:tblpPr w:leftFromText="180" w:rightFromText="180" w:vertAnchor="text" w:horzAnchor="margin" w:tblpXSpec="center" w:tblpY="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308"/>
        <w:gridCol w:w="2329"/>
        <w:gridCol w:w="1591"/>
      </w:tblGrid>
      <w:tr w:rsidR="006C08EC" w:rsidRPr="006973CB" w:rsidTr="005F77F3">
        <w:trPr>
          <w:trHeight w:val="510"/>
        </w:trPr>
        <w:tc>
          <w:tcPr>
            <w:tcW w:w="3228" w:type="dxa"/>
            <w:vAlign w:val="center"/>
          </w:tcPr>
          <w:p w:rsidR="006C08EC" w:rsidRPr="006973CB" w:rsidRDefault="006C08EC" w:rsidP="005F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3308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UNOS I KONTROLA</w:t>
            </w:r>
          </w:p>
        </w:tc>
        <w:tc>
          <w:tcPr>
            <w:tcW w:w="2329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ODGOVORNOST</w:t>
            </w:r>
          </w:p>
        </w:tc>
        <w:tc>
          <w:tcPr>
            <w:tcW w:w="1591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Align w:val="center"/>
          </w:tcPr>
          <w:p w:rsidR="006C08EC" w:rsidRPr="006973CB" w:rsidRDefault="006C08EC" w:rsidP="007B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Zaprimanje računa u elektroničkom obliku</w:t>
            </w:r>
          </w:p>
        </w:tc>
        <w:tc>
          <w:tcPr>
            <w:tcW w:w="3308" w:type="dxa"/>
            <w:vAlign w:val="center"/>
          </w:tcPr>
          <w:p w:rsidR="006C08EC" w:rsidRPr="006973CB" w:rsidRDefault="006C08EC" w:rsidP="006C08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E-računi se zaprimaju u tajništvu</w:t>
            </w:r>
          </w:p>
        </w:tc>
        <w:tc>
          <w:tcPr>
            <w:tcW w:w="2329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Blagajnik</w:t>
            </w:r>
          </w:p>
        </w:tc>
        <w:tc>
          <w:tcPr>
            <w:tcW w:w="1591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Najviše 2 radna dana od maila da je stigao e-račun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Align w:val="center"/>
          </w:tcPr>
          <w:p w:rsidR="006C08EC" w:rsidRPr="006973CB" w:rsidRDefault="006C08EC" w:rsidP="007B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Pretvaranje e-računa u papirnati oblik</w:t>
            </w:r>
          </w:p>
        </w:tc>
        <w:tc>
          <w:tcPr>
            <w:tcW w:w="3308" w:type="dxa"/>
            <w:vAlign w:val="center"/>
          </w:tcPr>
          <w:p w:rsidR="006C08EC" w:rsidRPr="00930BCF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0BCF">
              <w:rPr>
                <w:rFonts w:ascii="Times New Roman" w:hAnsi="Times New Roman" w:cs="Times New Roman"/>
                <w:bCs/>
                <w:sz w:val="20"/>
                <w:szCs w:val="20"/>
              </w:rPr>
              <w:t>E-računi se št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ampaju na papir, stavlja </w:t>
            </w:r>
            <w:r w:rsidRPr="00930B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prijamni štambilj i upisuje datum zaprimanja</w:t>
            </w:r>
          </w:p>
        </w:tc>
        <w:tc>
          <w:tcPr>
            <w:tcW w:w="2329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Blagajnik</w:t>
            </w:r>
          </w:p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Istoga dana kao i zaprimanje računa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Align w:val="center"/>
          </w:tcPr>
          <w:p w:rsidR="006C08EC" w:rsidRPr="006973CB" w:rsidRDefault="006C08EC" w:rsidP="007B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Zaprimanje računa u papirnatom  obliku</w:t>
            </w:r>
          </w:p>
        </w:tc>
        <w:tc>
          <w:tcPr>
            <w:tcW w:w="3308" w:type="dxa"/>
            <w:vAlign w:val="center"/>
          </w:tcPr>
          <w:p w:rsidR="006C08EC" w:rsidRPr="006973CB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Računi se zaprimaju u računovodstvu, stavlja se prijamni štambilj i upisuje datum zaprimanja. </w:t>
            </w:r>
          </w:p>
        </w:tc>
        <w:tc>
          <w:tcPr>
            <w:tcW w:w="2329" w:type="dxa"/>
            <w:vAlign w:val="center"/>
          </w:tcPr>
          <w:p w:rsidR="006C08EC" w:rsidRPr="006973CB" w:rsidRDefault="006C08EC" w:rsidP="007B6BB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Blagajnik</w:t>
            </w:r>
          </w:p>
        </w:tc>
        <w:tc>
          <w:tcPr>
            <w:tcW w:w="1591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Istoga dana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Align w:val="center"/>
          </w:tcPr>
          <w:p w:rsidR="006C08EC" w:rsidRDefault="006C08EC" w:rsidP="007B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Primljeni računi u papirnatom obliku i pretvoreni e-računi u papirnati oblik</w:t>
            </w:r>
          </w:p>
        </w:tc>
        <w:tc>
          <w:tcPr>
            <w:tcW w:w="3308" w:type="dxa"/>
            <w:vAlign w:val="center"/>
          </w:tcPr>
          <w:p w:rsidR="006C08EC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Formalna provjera svih elemenata računa.</w:t>
            </w:r>
          </w:p>
          <w:p w:rsidR="006C08EC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Matematička kontrola. </w:t>
            </w:r>
          </w:p>
          <w:p w:rsidR="006C08EC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Kompletiranje računa s ostalom dokumentacijom (narudžbenice, otpremnice, dostavnice i dr.dok.)</w:t>
            </w:r>
          </w:p>
        </w:tc>
        <w:tc>
          <w:tcPr>
            <w:tcW w:w="2329" w:type="dxa"/>
            <w:vAlign w:val="center"/>
          </w:tcPr>
          <w:p w:rsidR="006C08EC" w:rsidRDefault="006C08EC" w:rsidP="006C08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Blagajnik/računovođa</w:t>
            </w:r>
          </w:p>
        </w:tc>
        <w:tc>
          <w:tcPr>
            <w:tcW w:w="1591" w:type="dxa"/>
            <w:vAlign w:val="center"/>
          </w:tcPr>
          <w:p w:rsidR="006C08EC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Najviše 2 radna dana od primanja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Align w:val="center"/>
          </w:tcPr>
          <w:p w:rsidR="006C08EC" w:rsidRDefault="006C08EC" w:rsidP="007B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 provjerio radnik koji zadužuje robu</w:t>
            </w:r>
          </w:p>
        </w:tc>
        <w:tc>
          <w:tcPr>
            <w:tcW w:w="3308" w:type="dxa"/>
            <w:vAlign w:val="center"/>
          </w:tcPr>
          <w:p w:rsidR="006C08EC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-da je preuzeo robu koju je tražio,</w:t>
            </w:r>
          </w:p>
          <w:p w:rsidR="006C08EC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-da preuzeta roba odgovara kvaliteti i količini, </w:t>
            </w:r>
          </w:p>
          <w:p w:rsidR="006C08EC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-da je usluga izvršena,</w:t>
            </w:r>
          </w:p>
          <w:p w:rsidR="006C08EC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-da je roba stavljena u upotrebu,</w:t>
            </w:r>
          </w:p>
          <w:p w:rsidR="006C08EC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-da su radovi obavljeni</w:t>
            </w:r>
          </w:p>
        </w:tc>
        <w:tc>
          <w:tcPr>
            <w:tcW w:w="2329" w:type="dxa"/>
            <w:vAlign w:val="center"/>
          </w:tcPr>
          <w:p w:rsidR="006C08EC" w:rsidRDefault="006C08EC" w:rsidP="007B6BB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 koji je predložio nabavku</w:t>
            </w:r>
          </w:p>
        </w:tc>
        <w:tc>
          <w:tcPr>
            <w:tcW w:w="1591" w:type="dxa"/>
            <w:vAlign w:val="center"/>
          </w:tcPr>
          <w:p w:rsidR="006C08EC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Najviše 2 radna dana od primanja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Align w:val="center"/>
          </w:tcPr>
          <w:p w:rsidR="006C08EC" w:rsidRDefault="006C08EC" w:rsidP="007B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E-račun nije prošao formalnu i/ili računsku kontrolu</w:t>
            </w:r>
          </w:p>
        </w:tc>
        <w:tc>
          <w:tcPr>
            <w:tcW w:w="3308" w:type="dxa"/>
            <w:vAlign w:val="center"/>
          </w:tcPr>
          <w:p w:rsidR="006C08EC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Odbijanje e-računa ukoliko isti ne sadrži sve potrebne elemente ili je računski neispravan</w:t>
            </w:r>
          </w:p>
        </w:tc>
        <w:tc>
          <w:tcPr>
            <w:tcW w:w="2329" w:type="dxa"/>
            <w:vAlign w:val="center"/>
          </w:tcPr>
          <w:p w:rsidR="006C08EC" w:rsidRDefault="005F77F3" w:rsidP="007B6BB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Blagajnik/računovođa</w:t>
            </w:r>
          </w:p>
        </w:tc>
        <w:tc>
          <w:tcPr>
            <w:tcW w:w="1591" w:type="dxa"/>
            <w:vAlign w:val="center"/>
          </w:tcPr>
          <w:p w:rsidR="006C08EC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Istoga dana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Merge w:val="restart"/>
            <w:vAlign w:val="center"/>
          </w:tcPr>
          <w:p w:rsidR="006C08EC" w:rsidRPr="006973CB" w:rsidRDefault="006C08EC" w:rsidP="007B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>Računi u računovodstvu</w:t>
            </w:r>
          </w:p>
        </w:tc>
        <w:tc>
          <w:tcPr>
            <w:tcW w:w="3308" w:type="dxa"/>
            <w:vAlign w:val="center"/>
          </w:tcPr>
          <w:p w:rsidR="006C08EC" w:rsidRPr="006973CB" w:rsidRDefault="006C08EC" w:rsidP="007B6B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unos</w:t>
            </w: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 xml:space="preserve"> u knjigu ulaznih računa</w:t>
            </w:r>
          </w:p>
        </w:tc>
        <w:tc>
          <w:tcPr>
            <w:tcW w:w="2329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Računovođa</w:t>
            </w:r>
          </w:p>
        </w:tc>
        <w:tc>
          <w:tcPr>
            <w:tcW w:w="1591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>Istoga dana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Merge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C08EC" w:rsidRPr="006973CB" w:rsidRDefault="006C08EC" w:rsidP="007B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>-  odobrava isplatu računa</w:t>
            </w:r>
          </w:p>
        </w:tc>
        <w:tc>
          <w:tcPr>
            <w:tcW w:w="2329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1591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>Prema dospijeću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Merge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C08EC" w:rsidRPr="006973CB" w:rsidRDefault="006C08EC" w:rsidP="005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plaća</w:t>
            </w:r>
            <w:r w:rsidR="005F77F3">
              <w:rPr>
                <w:rFonts w:ascii="Times New Roman" w:hAnsi="Times New Roman" w:cs="Times New Roman"/>
                <w:sz w:val="20"/>
                <w:szCs w:val="20"/>
              </w:rPr>
              <w:t>nje računa – priprema virmana za plaćanje</w:t>
            </w:r>
          </w:p>
        </w:tc>
        <w:tc>
          <w:tcPr>
            <w:tcW w:w="2329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Računovođa</w:t>
            </w:r>
          </w:p>
        </w:tc>
        <w:tc>
          <w:tcPr>
            <w:tcW w:w="1591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>Prema dospijeću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Merge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C08EC" w:rsidRPr="006973CB" w:rsidRDefault="006C08EC" w:rsidP="007B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>-  Kontira račun i vrši knjiženje.</w:t>
            </w:r>
          </w:p>
        </w:tc>
        <w:tc>
          <w:tcPr>
            <w:tcW w:w="2329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Računovođa</w:t>
            </w:r>
          </w:p>
        </w:tc>
        <w:tc>
          <w:tcPr>
            <w:tcW w:w="1591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>Unutar mjeseca na koji se odnosi račun</w:t>
            </w:r>
          </w:p>
        </w:tc>
      </w:tr>
      <w:tr w:rsidR="006C08EC" w:rsidRPr="006973CB" w:rsidTr="005F77F3">
        <w:trPr>
          <w:trHeight w:val="510"/>
        </w:trPr>
        <w:tc>
          <w:tcPr>
            <w:tcW w:w="3228" w:type="dxa"/>
            <w:vMerge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C08EC" w:rsidRPr="006973CB" w:rsidRDefault="005F77F3" w:rsidP="007B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Odlaže račune u registratore</w:t>
            </w:r>
          </w:p>
        </w:tc>
        <w:tc>
          <w:tcPr>
            <w:tcW w:w="2329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Računovođa</w:t>
            </w:r>
          </w:p>
        </w:tc>
        <w:tc>
          <w:tcPr>
            <w:tcW w:w="1591" w:type="dxa"/>
            <w:vAlign w:val="center"/>
          </w:tcPr>
          <w:p w:rsidR="006C08EC" w:rsidRPr="006973CB" w:rsidRDefault="006C08EC" w:rsidP="007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CB">
              <w:rPr>
                <w:rFonts w:ascii="Times New Roman" w:hAnsi="Times New Roman" w:cs="Times New Roman"/>
                <w:sz w:val="20"/>
                <w:szCs w:val="20"/>
              </w:rPr>
              <w:t>Unutar mjeseca na koji se odnosi račun</w:t>
            </w:r>
          </w:p>
        </w:tc>
      </w:tr>
    </w:tbl>
    <w:p w:rsidR="006C08EC" w:rsidRPr="005F77F3" w:rsidRDefault="006C08EC" w:rsidP="006C08EC">
      <w:pPr>
        <w:rPr>
          <w:rFonts w:ascii="Times New Roman" w:hAnsi="Times New Roman" w:cs="Times New Roman"/>
        </w:rPr>
      </w:pPr>
    </w:p>
    <w:p w:rsidR="005F77F3" w:rsidRPr="005F77F3" w:rsidRDefault="005F77F3" w:rsidP="006B7999">
      <w:pPr>
        <w:ind w:left="-284" w:right="-142"/>
        <w:jc w:val="both"/>
        <w:rPr>
          <w:rFonts w:ascii="Times New Roman" w:hAnsi="Times New Roman" w:cs="Times New Roman"/>
        </w:rPr>
      </w:pPr>
      <w:r w:rsidRPr="005F77F3">
        <w:rPr>
          <w:rFonts w:ascii="Times New Roman" w:hAnsi="Times New Roman" w:cs="Times New Roman"/>
        </w:rPr>
        <w:t>Ova procedura objavit će se na oglasnoj ploči i web stranici Škole i stupa na snagu danom objave.</w:t>
      </w:r>
    </w:p>
    <w:p w:rsidR="005F77F3" w:rsidRDefault="005F77F3" w:rsidP="006B7999">
      <w:pPr>
        <w:spacing w:line="360" w:lineRule="auto"/>
        <w:ind w:left="-284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ove Procedure stavlja se izvan snage Procedura zaprimanja i provjere računa, te plaćanja po računima (KLASA: 003-05/12-01/2, URBROJ: 2078/01-03-12-01) od 31.siječnja 2012. godine.</w:t>
      </w:r>
    </w:p>
    <w:p w:rsidR="005F77F3" w:rsidRDefault="005F77F3" w:rsidP="005F77F3">
      <w:pPr>
        <w:spacing w:line="360" w:lineRule="auto"/>
        <w:jc w:val="both"/>
        <w:rPr>
          <w:rFonts w:ascii="Times New Roman" w:hAnsi="Times New Roman" w:cs="Times New Roman"/>
        </w:rPr>
      </w:pPr>
    </w:p>
    <w:p w:rsidR="005F77F3" w:rsidRDefault="005F77F3" w:rsidP="005F77F3">
      <w:pPr>
        <w:spacing w:line="360" w:lineRule="auto"/>
        <w:jc w:val="both"/>
        <w:rPr>
          <w:rFonts w:ascii="Times New Roman" w:hAnsi="Times New Roman" w:cs="Times New Roman"/>
        </w:rPr>
      </w:pPr>
    </w:p>
    <w:p w:rsidR="005F77F3" w:rsidRDefault="005F77F3" w:rsidP="005F77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B7999">
        <w:rPr>
          <w:rFonts w:ascii="Times New Roman" w:hAnsi="Times New Roman" w:cs="Times New Roman"/>
        </w:rPr>
        <w:t xml:space="preserve">                           </w:t>
      </w:r>
      <w:r w:rsidRPr="00CB1F77">
        <w:rPr>
          <w:rFonts w:ascii="Times New Roman" w:hAnsi="Times New Roman" w:cs="Times New Roman"/>
        </w:rPr>
        <w:t>Ravnatelj</w:t>
      </w:r>
      <w:r w:rsidR="006B7999">
        <w:rPr>
          <w:rFonts w:ascii="Times New Roman" w:hAnsi="Times New Roman" w:cs="Times New Roman"/>
        </w:rPr>
        <w:t>ica:</w:t>
      </w:r>
    </w:p>
    <w:p w:rsidR="006B7999" w:rsidRDefault="006B7999" w:rsidP="006B7999">
      <w:pPr>
        <w:jc w:val="center"/>
        <w:rPr>
          <w:rFonts w:ascii="Times New Roman" w:hAnsi="Times New Roman" w:cs="Times New Roman"/>
        </w:rPr>
      </w:pPr>
    </w:p>
    <w:p w:rsidR="005F77F3" w:rsidRPr="00CB1F77" w:rsidRDefault="006B7999" w:rsidP="006B7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F77F3">
        <w:rPr>
          <w:rFonts w:ascii="Times New Roman" w:hAnsi="Times New Roman" w:cs="Times New Roman"/>
        </w:rPr>
        <w:t>Snježana Vinarić</w:t>
      </w:r>
    </w:p>
    <w:p w:rsidR="005F77F3" w:rsidRDefault="005F77F3" w:rsidP="006C08EC"/>
    <w:sectPr w:rsidR="005F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F9"/>
    <w:rsid w:val="003B25C1"/>
    <w:rsid w:val="005F77F3"/>
    <w:rsid w:val="006B7999"/>
    <w:rsid w:val="006C08EC"/>
    <w:rsid w:val="00772AF9"/>
    <w:rsid w:val="00936DA2"/>
    <w:rsid w:val="009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C3FA-CB45-4B78-8794-1F2183B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8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2020-02-12T13:28:00Z</cp:lastPrinted>
  <dcterms:created xsi:type="dcterms:W3CDTF">2020-02-16T21:03:00Z</dcterms:created>
  <dcterms:modified xsi:type="dcterms:W3CDTF">2020-02-16T21:03:00Z</dcterms:modified>
</cp:coreProperties>
</file>