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C4" w:rsidRPr="002C7B83" w:rsidRDefault="002C7B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B83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ŽUPANIJA BRODSKO POSAVSKA</w:t>
      </w: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OŠ „ANTUN MIHANOVIĆ“</w:t>
      </w: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SLAVOSNKI BROD</w:t>
      </w: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KLASA:</w:t>
      </w:r>
      <w:r w:rsidR="00105514">
        <w:rPr>
          <w:rFonts w:ascii="Times New Roman" w:hAnsi="Times New Roman" w:cs="Times New Roman"/>
          <w:sz w:val="24"/>
          <w:szCs w:val="24"/>
        </w:rPr>
        <w:t xml:space="preserve"> 400-05/19-01/3</w:t>
      </w: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URBROJ:</w:t>
      </w:r>
      <w:r w:rsidR="00105514">
        <w:rPr>
          <w:rFonts w:ascii="Times New Roman" w:hAnsi="Times New Roman" w:cs="Times New Roman"/>
          <w:sz w:val="24"/>
          <w:szCs w:val="24"/>
        </w:rPr>
        <w:t xml:space="preserve"> 2178/01-03-19-1</w:t>
      </w: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:rsid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2C7B83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Pr="002C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 xml:space="preserve">s projekcijama za 2021.i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C7B83">
        <w:rPr>
          <w:rFonts w:ascii="Times New Roman" w:hAnsi="Times New Roman" w:cs="Times New Roman"/>
          <w:sz w:val="24"/>
          <w:szCs w:val="24"/>
        </w:rPr>
        <w:t>odinu</w:t>
      </w: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61104B" w:rsidP="002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18</w:t>
      </w:r>
      <w:r w:rsidR="002C7B83" w:rsidRPr="002C7B83">
        <w:rPr>
          <w:rFonts w:ascii="Times New Roman" w:hAnsi="Times New Roman" w:cs="Times New Roman"/>
          <w:sz w:val="24"/>
          <w:szCs w:val="24"/>
        </w:rPr>
        <w:t>. prosinac 2018.</w:t>
      </w:r>
    </w:p>
    <w:p w:rsidR="002C7B83" w:rsidRPr="002C7B83" w:rsidRDefault="002C7B83" w:rsidP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rPr>
          <w:rFonts w:ascii="Times New Roman" w:hAnsi="Times New Roman" w:cs="Times New Roman"/>
          <w:sz w:val="24"/>
          <w:szCs w:val="24"/>
        </w:rPr>
      </w:pPr>
    </w:p>
    <w:p w:rsidR="002C7B83" w:rsidRPr="002C7B83" w:rsidRDefault="002C7B83" w:rsidP="002C7B8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Ravnateljica:</w:t>
      </w:r>
    </w:p>
    <w:p w:rsidR="002C7B83" w:rsidRPr="002C7B83" w:rsidRDefault="002C7B83" w:rsidP="002C7B8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7B83" w:rsidRDefault="0061104B" w:rsidP="002C7B8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2C7B83" w:rsidRPr="002C7B83">
        <w:rPr>
          <w:rFonts w:ascii="Times New Roman" w:hAnsi="Times New Roman" w:cs="Times New Roman"/>
          <w:sz w:val="24"/>
          <w:szCs w:val="24"/>
        </w:rPr>
        <w:t>Snježana Vinarić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1104B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61104B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61104B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0B064C" w:rsidRDefault="000B064C" w:rsidP="000B064C">
      <w:pPr>
        <w:rPr>
          <w:rFonts w:ascii="Times New Roman" w:hAnsi="Times New Roman" w:cs="Times New Roman"/>
          <w:b/>
          <w:sz w:val="24"/>
          <w:szCs w:val="24"/>
        </w:rPr>
      </w:pPr>
      <w:r w:rsidRPr="00945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Financijski plan </w:t>
      </w:r>
    </w:p>
    <w:p w:rsidR="0061104B" w:rsidRPr="00945F03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0B064C" w:rsidRDefault="000B064C" w:rsidP="000B064C">
      <w:pPr>
        <w:rPr>
          <w:rFonts w:ascii="Times New Roman" w:hAnsi="Times New Roman" w:cs="Times New Roman"/>
          <w:sz w:val="24"/>
          <w:szCs w:val="24"/>
        </w:rPr>
      </w:pPr>
    </w:p>
    <w:p w:rsidR="000B064C" w:rsidRDefault="000B064C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2020. godinu napravljen je u skladu sa Zakonom o izvršenju državnog proračuna i prema kriterijima iz Odluke o kriterijima i mjerilima za osiguravanje minimalnog financijskog standarda.</w:t>
      </w:r>
    </w:p>
    <w:p w:rsidR="000B064C" w:rsidRDefault="000B064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64C" w:rsidRDefault="000B064C" w:rsidP="0095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podskupine 31 u 2020. godini planirani su na bazi 73 djelatnika prema važećim </w:t>
      </w:r>
      <w:r w:rsidR="005963C2">
        <w:rPr>
          <w:rFonts w:ascii="Times New Roman" w:hAnsi="Times New Roman" w:cs="Times New Roman"/>
          <w:sz w:val="24"/>
          <w:szCs w:val="24"/>
        </w:rPr>
        <w:t xml:space="preserve">koeficijentima koji se od 01. prosinca </w:t>
      </w:r>
      <w:r>
        <w:rPr>
          <w:rFonts w:ascii="Times New Roman" w:hAnsi="Times New Roman" w:cs="Times New Roman"/>
          <w:sz w:val="24"/>
          <w:szCs w:val="24"/>
        </w:rPr>
        <w:t xml:space="preserve">2019. povećavaju </w:t>
      </w:r>
      <w:r w:rsidR="005963C2">
        <w:rPr>
          <w:rFonts w:ascii="Times New Roman" w:hAnsi="Times New Roman" w:cs="Times New Roman"/>
          <w:sz w:val="24"/>
          <w:szCs w:val="24"/>
        </w:rPr>
        <w:t xml:space="preserve">za </w:t>
      </w:r>
      <w:r w:rsidR="00945F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%,</w:t>
      </w:r>
      <w:r w:rsidR="00945F03">
        <w:rPr>
          <w:rFonts w:ascii="Times New Roman" w:hAnsi="Times New Roman" w:cs="Times New Roman"/>
          <w:sz w:val="24"/>
          <w:szCs w:val="24"/>
        </w:rPr>
        <w:t xml:space="preserve"> te </w:t>
      </w:r>
      <w:r w:rsidR="005963C2">
        <w:rPr>
          <w:rFonts w:ascii="Times New Roman" w:hAnsi="Times New Roman" w:cs="Times New Roman"/>
          <w:sz w:val="24"/>
          <w:szCs w:val="24"/>
        </w:rPr>
        <w:t xml:space="preserve">od 1. lipnja 2020. godine 1% </w:t>
      </w:r>
      <w:r>
        <w:rPr>
          <w:rFonts w:ascii="Times New Roman" w:hAnsi="Times New Roman" w:cs="Times New Roman"/>
          <w:sz w:val="24"/>
          <w:szCs w:val="24"/>
        </w:rPr>
        <w:t>i obračunskoj osno</w:t>
      </w:r>
      <w:r w:rsidR="00945F03">
        <w:rPr>
          <w:rFonts w:ascii="Times New Roman" w:hAnsi="Times New Roman" w:cs="Times New Roman"/>
          <w:sz w:val="24"/>
          <w:szCs w:val="24"/>
        </w:rPr>
        <w:t>vici koja</w:t>
      </w:r>
      <w:r w:rsidR="005963C2">
        <w:rPr>
          <w:rFonts w:ascii="Times New Roman" w:hAnsi="Times New Roman" w:cs="Times New Roman"/>
          <w:sz w:val="24"/>
          <w:szCs w:val="24"/>
        </w:rPr>
        <w:t xml:space="preserve"> trenutno</w:t>
      </w:r>
      <w:r w:rsidR="00945F03">
        <w:rPr>
          <w:rFonts w:ascii="Times New Roman" w:hAnsi="Times New Roman" w:cs="Times New Roman"/>
          <w:sz w:val="24"/>
          <w:szCs w:val="24"/>
        </w:rPr>
        <w:t xml:space="preserve"> iznosi 5.695,87 kuna, te koja će se povećavati u 2020. </w:t>
      </w:r>
      <w:r w:rsidR="005963C2">
        <w:rPr>
          <w:rFonts w:ascii="Times New Roman" w:hAnsi="Times New Roman" w:cs="Times New Roman"/>
          <w:sz w:val="24"/>
          <w:szCs w:val="24"/>
        </w:rPr>
        <w:t>g</w:t>
      </w:r>
      <w:r w:rsidR="00945F03">
        <w:rPr>
          <w:rFonts w:ascii="Times New Roman" w:hAnsi="Times New Roman" w:cs="Times New Roman"/>
          <w:sz w:val="24"/>
          <w:szCs w:val="24"/>
        </w:rPr>
        <w:t>odini kako slijedi:</w:t>
      </w:r>
    </w:p>
    <w:p w:rsidR="005963C2" w:rsidRDefault="005963C2" w:rsidP="009571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siječnja 2020. do 31.svibnja 2020. godine iznosit će 5.809,79;</w:t>
      </w:r>
    </w:p>
    <w:p w:rsidR="005963C2" w:rsidRDefault="005963C2" w:rsidP="009571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lipnja 2020. do 30. rujna 2020. godine iznosit će 5.925,99;</w:t>
      </w:r>
    </w:p>
    <w:p w:rsidR="00354CA2" w:rsidRPr="009571EC" w:rsidRDefault="005963C2" w:rsidP="009571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listopada 2020. godine iznosit će 5.925,99.</w:t>
      </w:r>
    </w:p>
    <w:p w:rsidR="00354CA2" w:rsidRDefault="00354CA2" w:rsidP="0095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prema Kolektivnom ugovoru planirane su prema važećim osnovicama ovisno o vrsti naknade i broju djelatnika kako slijedi:</w:t>
      </w:r>
    </w:p>
    <w:p w:rsidR="00354CA2" w:rsidRDefault="00354CA2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Jubilarne nagrade za 8 djelatnika (osnovica 1.800,00)</w:t>
      </w:r>
    </w:p>
    <w:p w:rsidR="00354CA2" w:rsidRDefault="00354CA2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Otpremnine </w:t>
      </w:r>
      <w:r w:rsidR="00DC3074">
        <w:rPr>
          <w:rFonts w:ascii="Times New Roman" w:hAnsi="Times New Roman" w:cs="Times New Roman"/>
          <w:sz w:val="24"/>
          <w:szCs w:val="24"/>
        </w:rPr>
        <w:t>za jednog djelatnika (</w:t>
      </w:r>
      <w:r w:rsidR="009571EC">
        <w:rPr>
          <w:rFonts w:ascii="Times New Roman" w:hAnsi="Times New Roman" w:cs="Times New Roman"/>
          <w:sz w:val="24"/>
          <w:szCs w:val="24"/>
        </w:rPr>
        <w:t>2 osnovice za izračun plaće službenika i namještenika, koje će biti važeće na zadnji dan rada u javnoj službi prije odlaska službenika i namještenika u mirovinu</w:t>
      </w:r>
      <w:r w:rsidR="00DC3074">
        <w:rPr>
          <w:rFonts w:ascii="Times New Roman" w:hAnsi="Times New Roman" w:cs="Times New Roman"/>
          <w:sz w:val="24"/>
          <w:szCs w:val="24"/>
        </w:rPr>
        <w:t>)</w:t>
      </w:r>
    </w:p>
    <w:p w:rsidR="00DC3074" w:rsidRDefault="00DC3074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rođenje djeteta</w:t>
      </w:r>
      <w:r w:rsidR="00F343DB">
        <w:rPr>
          <w:rFonts w:ascii="Times New Roman" w:hAnsi="Times New Roman" w:cs="Times New Roman"/>
          <w:sz w:val="24"/>
          <w:szCs w:val="24"/>
        </w:rPr>
        <w:t xml:space="preserve"> za dvoje djelatnika (osnovica 1.663,00)</w:t>
      </w:r>
    </w:p>
    <w:p w:rsidR="00F343DB" w:rsidRDefault="0061104B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duže bolovanje 5</w:t>
      </w:r>
      <w:r w:rsidR="00F343DB">
        <w:rPr>
          <w:rFonts w:ascii="Times New Roman" w:hAnsi="Times New Roman" w:cs="Times New Roman"/>
          <w:sz w:val="24"/>
          <w:szCs w:val="24"/>
        </w:rPr>
        <w:t xml:space="preserve"> djelatnika (osnovica 3.326,00)</w:t>
      </w:r>
    </w:p>
    <w:p w:rsidR="00F343DB" w:rsidRDefault="00F343DB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djeci 44 djece (dar </w:t>
      </w:r>
      <w:r w:rsidR="00945F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kn)</w:t>
      </w:r>
    </w:p>
    <w:p w:rsidR="00F343DB" w:rsidRDefault="00F343DB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prijevoz na posao i s posla</w:t>
      </w:r>
    </w:p>
    <w:p w:rsidR="00F343DB" w:rsidRPr="00354CA2" w:rsidRDefault="00F343DB" w:rsidP="00957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Božićnica i regres (1.500,00)</w:t>
      </w:r>
    </w:p>
    <w:p w:rsidR="00307FE8" w:rsidRDefault="00307FE8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FE8" w:rsidRDefault="00307FE8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Metodologiju izrade prijedloga trogodišnjeg financijskog plana dobili smo od decentraliziranih funkcija grada Slavonskog Broda Upravnog odjela za financije i računovodstvo.</w:t>
      </w:r>
    </w:p>
    <w:p w:rsidR="009571EC" w:rsidRDefault="009571E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CA2" w:rsidRDefault="00307FE8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podskupine 32 za 2020. su </w:t>
      </w:r>
      <w:r w:rsidR="0061104B">
        <w:rPr>
          <w:rFonts w:ascii="Times New Roman" w:hAnsi="Times New Roman" w:cs="Times New Roman"/>
          <w:sz w:val="24"/>
          <w:szCs w:val="24"/>
        </w:rPr>
        <w:t>planirani iz decentraliziranih sredstava, sredstva od Županije BPŽ (Lidrano, ŽSV), te vlastitih prihoda ( školska kuhinja, sredstva od turističkih agencija za sl. putovanja, uplate učenika za osiguranje, kazalište, sredstva od Božićnog i Uskršnjeg sajma, sredstva od starog papira, sredstva od najma učionice školi „Ivora“, prihod od prodaje školskih stanova)</w:t>
      </w:r>
      <w:r w:rsidR="00F343DB">
        <w:rPr>
          <w:rFonts w:ascii="Times New Roman" w:hAnsi="Times New Roman" w:cs="Times New Roman"/>
          <w:sz w:val="24"/>
          <w:szCs w:val="24"/>
        </w:rPr>
        <w:t>.</w:t>
      </w:r>
    </w:p>
    <w:p w:rsidR="009571EC" w:rsidRDefault="009571E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3DB" w:rsidRDefault="00354CA2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podskupina 42 planirani su iz sredstava osnivača Grada Slavonskog Broda i iz sredstava od prodaje nefinancijske imovine.</w:t>
      </w:r>
    </w:p>
    <w:p w:rsidR="009571EC" w:rsidRDefault="009571E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CA2" w:rsidRDefault="00945F03" w:rsidP="0095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Držeći se načela ekonomičnosti i racionalnosti u svom poslovanju, nadamo se da će se financijski plan za 2020. godinu </w:t>
      </w:r>
      <w:r w:rsidR="009571EC">
        <w:rPr>
          <w:rFonts w:ascii="Times New Roman" w:hAnsi="Times New Roman" w:cs="Times New Roman"/>
          <w:sz w:val="24"/>
          <w:szCs w:val="24"/>
        </w:rPr>
        <w:t>ostvariti u cijelosti.</w:t>
      </w:r>
    </w:p>
    <w:p w:rsidR="00354CA2" w:rsidRDefault="00354CA2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61104B" w:rsidRDefault="0061104B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:rsidR="009571EC" w:rsidRDefault="009571EC" w:rsidP="000B064C">
      <w:pPr>
        <w:rPr>
          <w:rFonts w:ascii="Times New Roman" w:hAnsi="Times New Roman" w:cs="Times New Roman"/>
          <w:b/>
          <w:sz w:val="24"/>
          <w:szCs w:val="24"/>
        </w:rPr>
      </w:pPr>
      <w:r w:rsidRPr="009571EC">
        <w:rPr>
          <w:rFonts w:ascii="Times New Roman" w:hAnsi="Times New Roman" w:cs="Times New Roman"/>
          <w:b/>
          <w:sz w:val="24"/>
          <w:szCs w:val="24"/>
        </w:rPr>
        <w:t xml:space="preserve">PRIHODI POSLOVANJA </w:t>
      </w:r>
    </w:p>
    <w:p w:rsidR="009571EC" w:rsidRPr="009571EC" w:rsidRDefault="009571EC" w:rsidP="000B06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85"/>
      </w:tblGrid>
      <w:tr w:rsidR="00602C4D" w:rsidTr="00602C4D">
        <w:tc>
          <w:tcPr>
            <w:tcW w:w="7479" w:type="dxa"/>
          </w:tcPr>
          <w:p w:rsidR="00602C4D" w:rsidRPr="00602C4D" w:rsidRDefault="00602C4D" w:rsidP="000B0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63612 </w:t>
            </w: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>Prihodi iz državnog proračuna MZO</w:t>
            </w:r>
          </w:p>
        </w:tc>
        <w:tc>
          <w:tcPr>
            <w:tcW w:w="1785" w:type="dxa"/>
          </w:tcPr>
          <w:p w:rsidR="00602C4D" w:rsidRPr="00602C4D" w:rsidRDefault="00602C4D" w:rsidP="00602C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8.361</w:t>
            </w: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>.679,00</w:t>
            </w:r>
          </w:p>
        </w:tc>
      </w:tr>
      <w:tr w:rsidR="00897202" w:rsidTr="00897202">
        <w:tc>
          <w:tcPr>
            <w:tcW w:w="7479" w:type="dxa"/>
          </w:tcPr>
          <w:p w:rsidR="00897202" w:rsidRPr="00602C4D" w:rsidRDefault="00897202" w:rsidP="000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Bruto plaće zaposlenima</w:t>
            </w:r>
          </w:p>
        </w:tc>
        <w:tc>
          <w:tcPr>
            <w:tcW w:w="1785" w:type="dxa"/>
          </w:tcPr>
          <w:p w:rsidR="00897202" w:rsidRPr="00602C4D" w:rsidRDefault="00897202" w:rsidP="0089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6.753.875,00</w:t>
            </w:r>
          </w:p>
        </w:tc>
      </w:tr>
      <w:tr w:rsidR="00897202" w:rsidTr="00897202">
        <w:tc>
          <w:tcPr>
            <w:tcW w:w="7479" w:type="dxa"/>
          </w:tcPr>
          <w:p w:rsidR="00897202" w:rsidRPr="00602C4D" w:rsidRDefault="00897202" w:rsidP="000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Doprinos za obvezno zdravstveno osiguranje</w:t>
            </w:r>
          </w:p>
        </w:tc>
        <w:tc>
          <w:tcPr>
            <w:tcW w:w="1785" w:type="dxa"/>
          </w:tcPr>
          <w:p w:rsidR="00897202" w:rsidRPr="00602C4D" w:rsidRDefault="00897202" w:rsidP="0089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1.114.389,00</w:t>
            </w:r>
          </w:p>
        </w:tc>
      </w:tr>
      <w:tr w:rsidR="00897202" w:rsidTr="00897202">
        <w:tc>
          <w:tcPr>
            <w:tcW w:w="7479" w:type="dxa"/>
          </w:tcPr>
          <w:p w:rsidR="00897202" w:rsidRPr="00602C4D" w:rsidRDefault="00897202" w:rsidP="000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Naknada zbog nezapošljavanja osoba s invaliditetom</w:t>
            </w:r>
          </w:p>
        </w:tc>
        <w:tc>
          <w:tcPr>
            <w:tcW w:w="1785" w:type="dxa"/>
          </w:tcPr>
          <w:p w:rsidR="00897202" w:rsidRPr="00602C4D" w:rsidRDefault="00897202" w:rsidP="0089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</w:tr>
      <w:tr w:rsidR="00897202" w:rsidTr="00897202">
        <w:tc>
          <w:tcPr>
            <w:tcW w:w="7479" w:type="dxa"/>
          </w:tcPr>
          <w:p w:rsidR="00897202" w:rsidRPr="00602C4D" w:rsidRDefault="00897202" w:rsidP="000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Plaće za zaposlene ukupno</w:t>
            </w:r>
          </w:p>
        </w:tc>
        <w:tc>
          <w:tcPr>
            <w:tcW w:w="1785" w:type="dxa"/>
          </w:tcPr>
          <w:p w:rsidR="00897202" w:rsidRPr="00602C4D" w:rsidRDefault="00897202" w:rsidP="0089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7.895.264</w:t>
            </w:r>
            <w:r w:rsidR="00C335AB" w:rsidRPr="00602C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7202" w:rsidTr="00897202">
        <w:tc>
          <w:tcPr>
            <w:tcW w:w="7479" w:type="dxa"/>
          </w:tcPr>
          <w:p w:rsidR="00897202" w:rsidRPr="00602C4D" w:rsidRDefault="00897202" w:rsidP="000B0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97202" w:rsidRPr="00602C4D" w:rsidRDefault="00897202" w:rsidP="0089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02" w:rsidTr="00897202">
        <w:tc>
          <w:tcPr>
            <w:tcW w:w="7479" w:type="dxa"/>
          </w:tcPr>
          <w:p w:rsidR="00897202" w:rsidRPr="00602C4D" w:rsidRDefault="00897202" w:rsidP="000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Prihod za financiranje materijalnih prava djelatnika prema Kolektivnom ugovoru ( jubilarne nagrade, otpremnina, božićnice, pomoći za duža bolovanja, dar djeci, pomoć za rođenje djelatnika, dar djeci)</w:t>
            </w:r>
          </w:p>
        </w:tc>
        <w:tc>
          <w:tcPr>
            <w:tcW w:w="1785" w:type="dxa"/>
          </w:tcPr>
          <w:p w:rsidR="00897202" w:rsidRPr="00602C4D" w:rsidRDefault="00897202" w:rsidP="00897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244.963,00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C335A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Naknada za prijevoz na posao i s posla</w:t>
            </w:r>
          </w:p>
        </w:tc>
        <w:tc>
          <w:tcPr>
            <w:tcW w:w="1785" w:type="dxa"/>
          </w:tcPr>
          <w:p w:rsidR="00C335AB" w:rsidRPr="00602C4D" w:rsidRDefault="00C335A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174.152,00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C335A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Prijevoz učenika s teškoćama</w:t>
            </w:r>
          </w:p>
        </w:tc>
        <w:tc>
          <w:tcPr>
            <w:tcW w:w="1785" w:type="dxa"/>
          </w:tcPr>
          <w:p w:rsidR="00C335AB" w:rsidRPr="00602C4D" w:rsidRDefault="00C335A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47.300,00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C335A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5AB" w:rsidRPr="00602C4D" w:rsidRDefault="00C335A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C335AB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63414 Uplata za stručno osposobljavanje </w:t>
            </w:r>
          </w:p>
        </w:tc>
        <w:tc>
          <w:tcPr>
            <w:tcW w:w="1785" w:type="dxa"/>
          </w:tcPr>
          <w:p w:rsidR="00C335AB" w:rsidRPr="00602C4D" w:rsidRDefault="00C335AB" w:rsidP="00C335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>7.704,00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C335A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5AB" w:rsidRPr="00602C4D" w:rsidRDefault="00C335A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>63613 Uplata BPŽ za troškove provedbe Lidrano i nagrade učenicima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sredstva za voditelje ŽSV</w:t>
            </w:r>
          </w:p>
        </w:tc>
        <w:tc>
          <w:tcPr>
            <w:tcW w:w="1785" w:type="dxa"/>
          </w:tcPr>
          <w:p w:rsidR="00C335AB" w:rsidRPr="00602C4D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9571EC" w:rsidRDefault="00C335AB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5AB" w:rsidRDefault="00C335AB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63931 Tekući prijenosi između proračunskih korisnika EU sredstava</w:t>
            </w:r>
          </w:p>
        </w:tc>
        <w:tc>
          <w:tcPr>
            <w:tcW w:w="1785" w:type="dxa"/>
          </w:tcPr>
          <w:p w:rsidR="00C335AB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362.330,00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602C4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Projekt „Helping“</w:t>
            </w:r>
          </w:p>
        </w:tc>
        <w:tc>
          <w:tcPr>
            <w:tcW w:w="1785" w:type="dxa"/>
          </w:tcPr>
          <w:p w:rsidR="00C335AB" w:rsidRPr="00602C4D" w:rsidRDefault="00602C4D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283.670,00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602C4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Projekt „Lunch box“</w:t>
            </w:r>
          </w:p>
        </w:tc>
        <w:tc>
          <w:tcPr>
            <w:tcW w:w="1785" w:type="dxa"/>
          </w:tcPr>
          <w:p w:rsidR="00C335AB" w:rsidRPr="00602C4D" w:rsidRDefault="00602C4D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43.000,00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602C4D" w:rsidRDefault="00602C4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Školsko voće i mlijeko</w:t>
            </w:r>
          </w:p>
        </w:tc>
        <w:tc>
          <w:tcPr>
            <w:tcW w:w="1785" w:type="dxa"/>
          </w:tcPr>
          <w:p w:rsidR="00C335AB" w:rsidRPr="00602C4D" w:rsidRDefault="00602C4D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35.660,00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9571EC" w:rsidRDefault="00C335AB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5AB" w:rsidRDefault="00C335AB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602C4D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65264 Sufinanciranje cijene usluge  - prihodi za posebne namjene </w:t>
            </w:r>
          </w:p>
          <w:p w:rsidR="00C335AB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sz w:val="24"/>
                <w:szCs w:val="24"/>
              </w:rPr>
              <w:t>( prehrana učenika, kazalište, osiguranje učenika, testovi, udžbenici, dnevnice, stari papir, božićni i uskršnji sajam, iznajmljivanje učionice školi „Ivora“)</w:t>
            </w:r>
          </w:p>
        </w:tc>
        <w:tc>
          <w:tcPr>
            <w:tcW w:w="1785" w:type="dxa"/>
          </w:tcPr>
          <w:p w:rsidR="00C335AB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177.100,00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9571EC" w:rsidRDefault="00C335AB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5AB" w:rsidRDefault="00C335AB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67111 Prihodi za financiranje rashoda poslovanja od osnivača</w:t>
            </w:r>
          </w:p>
        </w:tc>
        <w:tc>
          <w:tcPr>
            <w:tcW w:w="1785" w:type="dxa"/>
          </w:tcPr>
          <w:p w:rsidR="00C335AB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1.410.897,00</w:t>
            </w:r>
          </w:p>
        </w:tc>
      </w:tr>
      <w:tr w:rsidR="00C335AB" w:rsidTr="00897202">
        <w:trPr>
          <w:trHeight w:val="265"/>
        </w:trPr>
        <w:tc>
          <w:tcPr>
            <w:tcW w:w="7479" w:type="dxa"/>
          </w:tcPr>
          <w:p w:rsidR="00C335AB" w:rsidRPr="00A60769" w:rsidRDefault="00602C4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Prema opsegu programa</w:t>
            </w:r>
          </w:p>
        </w:tc>
        <w:tc>
          <w:tcPr>
            <w:tcW w:w="1785" w:type="dxa"/>
          </w:tcPr>
          <w:p w:rsidR="00C335AB" w:rsidRPr="00A60769" w:rsidRDefault="00A6076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325.835,00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A60769" w:rsidRDefault="00602C4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Energenti</w:t>
            </w:r>
          </w:p>
        </w:tc>
        <w:tc>
          <w:tcPr>
            <w:tcW w:w="1785" w:type="dxa"/>
          </w:tcPr>
          <w:p w:rsidR="00602C4D" w:rsidRPr="00A60769" w:rsidRDefault="00A6076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655.447,00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A60769" w:rsidRDefault="00602C4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Hitne intervencije/tekuće održavanje</w:t>
            </w:r>
          </w:p>
        </w:tc>
        <w:tc>
          <w:tcPr>
            <w:tcW w:w="1785" w:type="dxa"/>
          </w:tcPr>
          <w:p w:rsidR="00602C4D" w:rsidRPr="00A60769" w:rsidRDefault="00A6076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46.885,00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A60769" w:rsidRDefault="00A6076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Produženi boravak</w:t>
            </w:r>
          </w:p>
        </w:tc>
        <w:tc>
          <w:tcPr>
            <w:tcW w:w="1785" w:type="dxa"/>
          </w:tcPr>
          <w:p w:rsidR="00602C4D" w:rsidRPr="00A60769" w:rsidRDefault="00A6076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337.309,00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A60769" w:rsidRDefault="00A60769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Projekt „Helping“</w:t>
            </w:r>
          </w:p>
        </w:tc>
        <w:tc>
          <w:tcPr>
            <w:tcW w:w="1785" w:type="dxa"/>
          </w:tcPr>
          <w:p w:rsidR="00602C4D" w:rsidRPr="00A60769" w:rsidRDefault="00A60769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69">
              <w:rPr>
                <w:rFonts w:ascii="Times New Roman" w:hAnsi="Times New Roman" w:cs="Times New Roman"/>
                <w:sz w:val="24"/>
                <w:szCs w:val="24"/>
              </w:rPr>
              <w:t>45.421,00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02C4D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A6076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67121 Prihodi za nabavu opreme</w:t>
            </w:r>
          </w:p>
        </w:tc>
        <w:tc>
          <w:tcPr>
            <w:tcW w:w="1785" w:type="dxa"/>
          </w:tcPr>
          <w:p w:rsidR="00602C4D" w:rsidRDefault="00A60769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02C4D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A6076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72111 Stambeni objekti za zaposlene</w:t>
            </w:r>
          </w:p>
        </w:tc>
        <w:tc>
          <w:tcPr>
            <w:tcW w:w="1785" w:type="dxa"/>
          </w:tcPr>
          <w:p w:rsidR="00602C4D" w:rsidRDefault="00A60769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3.200,00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02C4D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A6076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PRIHODI</w:t>
            </w:r>
            <w:r w:rsidR="007E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POSLOVANJA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5" w:type="dxa"/>
          </w:tcPr>
          <w:p w:rsidR="00602C4D" w:rsidRDefault="00A60769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10.348.910,00</w:t>
            </w:r>
          </w:p>
        </w:tc>
      </w:tr>
      <w:tr w:rsidR="00602C4D" w:rsidTr="00602C4D">
        <w:trPr>
          <w:trHeight w:val="265"/>
        </w:trPr>
        <w:tc>
          <w:tcPr>
            <w:tcW w:w="7479" w:type="dxa"/>
          </w:tcPr>
          <w:p w:rsidR="00602C4D" w:rsidRPr="009571EC" w:rsidRDefault="00602C4D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02C4D" w:rsidRDefault="00602C4D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1EC" w:rsidRDefault="009571EC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</w:p>
    <w:p w:rsidR="00A60769" w:rsidRDefault="00A60769" w:rsidP="000B0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RASHODI POSLOVANJA</w:t>
      </w:r>
    </w:p>
    <w:p w:rsidR="00897202" w:rsidRDefault="00897202" w:rsidP="000B0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85"/>
      </w:tblGrid>
      <w:tr w:rsidR="008F41DA" w:rsidTr="000455AD">
        <w:trPr>
          <w:trHeight w:val="265"/>
        </w:trPr>
        <w:tc>
          <w:tcPr>
            <w:tcW w:w="7479" w:type="dxa"/>
          </w:tcPr>
          <w:p w:rsidR="008F41DA" w:rsidRDefault="008F41DA" w:rsidP="00BF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RASHODI ZA ZAPOSLENE</w:t>
            </w:r>
          </w:p>
        </w:tc>
        <w:tc>
          <w:tcPr>
            <w:tcW w:w="1785" w:type="dxa"/>
          </w:tcPr>
          <w:p w:rsidR="008F41DA" w:rsidRDefault="002D496C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8.750.179,00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BF67B6" w:rsidP="00BF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 Plaće za zaposlene </w:t>
            </w:r>
          </w:p>
        </w:tc>
        <w:tc>
          <w:tcPr>
            <w:tcW w:w="1785" w:type="dxa"/>
          </w:tcPr>
          <w:p w:rsidR="00BF67B6" w:rsidRDefault="00446B65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7.271.001</w:t>
            </w:r>
            <w:r w:rsidR="00BF67B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BF67B6" w:rsidRDefault="00B173AE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Plaće bruto za zaposlene MZO</w:t>
            </w:r>
          </w:p>
        </w:tc>
        <w:tc>
          <w:tcPr>
            <w:tcW w:w="1785" w:type="dxa"/>
          </w:tcPr>
          <w:p w:rsidR="00A60769" w:rsidRPr="00BF67B6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6.753.875,00</w:t>
            </w: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BF67B6" w:rsidRDefault="00BF67B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Plaće bruto za zaposlene „Helping“</w:t>
            </w:r>
          </w:p>
        </w:tc>
        <w:tc>
          <w:tcPr>
            <w:tcW w:w="1785" w:type="dxa"/>
          </w:tcPr>
          <w:p w:rsidR="00A60769" w:rsidRPr="00BF67B6" w:rsidRDefault="00446B65" w:rsidP="00BF6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241.753</w:t>
            </w:r>
            <w:r w:rsidR="00BF67B6" w:rsidRPr="00BF6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BF67B6" w:rsidRDefault="00BF67B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Plaće za zaposlene „Dnevni boravak“</w:t>
            </w:r>
          </w:p>
        </w:tc>
        <w:tc>
          <w:tcPr>
            <w:tcW w:w="1785" w:type="dxa"/>
          </w:tcPr>
          <w:p w:rsidR="00A60769" w:rsidRPr="00BF67B6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275.373,00</w:t>
            </w: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9571EC" w:rsidRDefault="00A60769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A60769" w:rsidRDefault="00A60769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9571EC" w:rsidRDefault="00BF67B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312 Ostali rashodi za zaposlene </w:t>
            </w: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(jubilarne, otpremnine, božićnice, dar djeci, regres, pomoći za duža bolovanja, pomoći za rođenja)</w:t>
            </w:r>
          </w:p>
        </w:tc>
        <w:tc>
          <w:tcPr>
            <w:tcW w:w="1785" w:type="dxa"/>
          </w:tcPr>
          <w:p w:rsidR="00A60769" w:rsidRDefault="00BF67B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279.463,00</w:t>
            </w: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BF67B6" w:rsidRDefault="00BF67B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Ostali rashodi za zaposlene MZO</w:t>
            </w:r>
          </w:p>
        </w:tc>
        <w:tc>
          <w:tcPr>
            <w:tcW w:w="1785" w:type="dxa"/>
          </w:tcPr>
          <w:p w:rsidR="00A60769" w:rsidRPr="00BF67B6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244.963,00</w:t>
            </w:r>
          </w:p>
        </w:tc>
      </w:tr>
      <w:tr w:rsidR="00A60769" w:rsidTr="000455AD">
        <w:trPr>
          <w:trHeight w:val="265"/>
        </w:trPr>
        <w:tc>
          <w:tcPr>
            <w:tcW w:w="7479" w:type="dxa"/>
          </w:tcPr>
          <w:p w:rsidR="00A60769" w:rsidRPr="00BF67B6" w:rsidRDefault="00BF67B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Ostali rashodi za zaposlene „Helping“</w:t>
            </w:r>
          </w:p>
        </w:tc>
        <w:tc>
          <w:tcPr>
            <w:tcW w:w="1785" w:type="dxa"/>
          </w:tcPr>
          <w:p w:rsidR="00A60769" w:rsidRPr="00BF67B6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25.500,00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Pr="00BF67B6" w:rsidRDefault="00BF67B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Ostali rashodi za zaposlene „Dnevni boravak“</w:t>
            </w:r>
          </w:p>
        </w:tc>
        <w:tc>
          <w:tcPr>
            <w:tcW w:w="1785" w:type="dxa"/>
          </w:tcPr>
          <w:p w:rsidR="00BF67B6" w:rsidRPr="00BF67B6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BF67B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F67B6" w:rsidRDefault="00BF67B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BF67B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313 Doprinosi za plaće </w:t>
            </w:r>
          </w:p>
        </w:tc>
        <w:tc>
          <w:tcPr>
            <w:tcW w:w="1785" w:type="dxa"/>
          </w:tcPr>
          <w:p w:rsidR="00BF67B6" w:rsidRDefault="008F41DA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1.199.715,00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Pr="00BF67B6" w:rsidRDefault="00BF67B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Doprinos za obvezno zdravstveno osiguranje MZO</w:t>
            </w:r>
          </w:p>
        </w:tc>
        <w:tc>
          <w:tcPr>
            <w:tcW w:w="1785" w:type="dxa"/>
          </w:tcPr>
          <w:p w:rsidR="00BF67B6" w:rsidRPr="008F41DA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1DA">
              <w:rPr>
                <w:rFonts w:ascii="Times New Roman" w:hAnsi="Times New Roman" w:cs="Times New Roman"/>
                <w:sz w:val="24"/>
                <w:szCs w:val="24"/>
              </w:rPr>
              <w:t>1.114.389,00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BF67B6" w:rsidP="00BF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 xml:space="preserve">Doprinos za obvezno zdravstveno osiguranje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„Helping“</w:t>
            </w:r>
          </w:p>
        </w:tc>
        <w:tc>
          <w:tcPr>
            <w:tcW w:w="1785" w:type="dxa"/>
          </w:tcPr>
          <w:p w:rsidR="00BF67B6" w:rsidRPr="008F41DA" w:rsidRDefault="00BF67B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1DA">
              <w:rPr>
                <w:rFonts w:ascii="Times New Roman" w:hAnsi="Times New Roman" w:cs="Times New Roman"/>
                <w:sz w:val="24"/>
                <w:szCs w:val="24"/>
              </w:rPr>
              <w:t>39.890,00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BF67B6" w:rsidP="00BF6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Doprinos za obvezno zdravstveno osiguranje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„Dnevni boravak“</w:t>
            </w:r>
          </w:p>
        </w:tc>
        <w:tc>
          <w:tcPr>
            <w:tcW w:w="1785" w:type="dxa"/>
          </w:tcPr>
          <w:p w:rsidR="00BF67B6" w:rsidRPr="008F41DA" w:rsidRDefault="008F41DA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1DA">
              <w:rPr>
                <w:rFonts w:ascii="Times New Roman" w:hAnsi="Times New Roman" w:cs="Times New Roman"/>
                <w:sz w:val="24"/>
                <w:szCs w:val="24"/>
              </w:rPr>
              <w:t>45.436,00</w:t>
            </w: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BF67B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F67B6" w:rsidRDefault="00BF67B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B6" w:rsidTr="000455AD">
        <w:trPr>
          <w:trHeight w:val="265"/>
        </w:trPr>
        <w:tc>
          <w:tcPr>
            <w:tcW w:w="7479" w:type="dxa"/>
          </w:tcPr>
          <w:p w:rsidR="00BF67B6" w:rsidRDefault="008F41DA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MATERIJALNI RASHODI</w:t>
            </w:r>
          </w:p>
        </w:tc>
        <w:tc>
          <w:tcPr>
            <w:tcW w:w="1785" w:type="dxa"/>
          </w:tcPr>
          <w:p w:rsidR="00BF67B6" w:rsidRDefault="002D496C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1.530.231,00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Default="008F41DA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321 Naknade troškova zaposlenima </w:t>
            </w:r>
            <w:r w:rsidRPr="008F41DA">
              <w:rPr>
                <w:rFonts w:ascii="Times New Roman" w:hAnsi="Times New Roman" w:cs="Times New Roman"/>
                <w:sz w:val="24"/>
                <w:szCs w:val="24"/>
              </w:rPr>
              <w:t>( dnevnice, naknade za prijevoz na službenom putu, naknade za prijevoz s posla i na posao, stručna usavršavanja)</w:t>
            </w:r>
          </w:p>
        </w:tc>
        <w:tc>
          <w:tcPr>
            <w:tcW w:w="1785" w:type="dxa"/>
          </w:tcPr>
          <w:p w:rsidR="00BF67B6" w:rsidRDefault="00477A1B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279.600,00</w:t>
            </w:r>
          </w:p>
        </w:tc>
      </w:tr>
      <w:tr w:rsidR="008F41DA" w:rsidTr="00BF67B6">
        <w:trPr>
          <w:trHeight w:val="265"/>
        </w:trPr>
        <w:tc>
          <w:tcPr>
            <w:tcW w:w="7479" w:type="dxa"/>
          </w:tcPr>
          <w:p w:rsidR="008F41DA" w:rsidRPr="00477A1B" w:rsidRDefault="008F41DA" w:rsidP="004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 xml:space="preserve">Dnevnice i naknada prijevoza na službenom putu </w:t>
            </w:r>
            <w:r w:rsidR="00446B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85" w:type="dxa"/>
          </w:tcPr>
          <w:p w:rsidR="008F41DA" w:rsidRPr="00477A1B" w:rsidRDefault="008F41DA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Pr="00477A1B" w:rsidRDefault="008F41DA" w:rsidP="004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 xml:space="preserve">Dnevnice i naknada prijevoza na službenom putu </w:t>
            </w:r>
            <w:r w:rsidR="00446B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5" w:type="dxa"/>
          </w:tcPr>
          <w:p w:rsidR="00BF67B6" w:rsidRPr="00477A1B" w:rsidRDefault="008F41DA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</w:tr>
      <w:tr w:rsidR="008F41DA" w:rsidTr="00BF67B6">
        <w:trPr>
          <w:trHeight w:val="265"/>
        </w:trPr>
        <w:tc>
          <w:tcPr>
            <w:tcW w:w="7479" w:type="dxa"/>
          </w:tcPr>
          <w:p w:rsidR="008F41DA" w:rsidRPr="00477A1B" w:rsidRDefault="008F41DA" w:rsidP="008F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Dnevnice i naknada prijevoza na službenom putu „Helping“</w:t>
            </w:r>
          </w:p>
        </w:tc>
        <w:tc>
          <w:tcPr>
            <w:tcW w:w="1785" w:type="dxa"/>
          </w:tcPr>
          <w:p w:rsidR="008F41DA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3.599,00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Pr="00477A1B" w:rsidRDefault="008F41DA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Naknada za prijevoz na posao i s posla MZO</w:t>
            </w:r>
          </w:p>
        </w:tc>
        <w:tc>
          <w:tcPr>
            <w:tcW w:w="1785" w:type="dxa"/>
          </w:tcPr>
          <w:p w:rsidR="00BF67B6" w:rsidRPr="00477A1B" w:rsidRDefault="008F41DA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174.152,00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Pr="00477A1B" w:rsidRDefault="008F41DA" w:rsidP="008F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Naknada za prijevoz na posao i s posla „Helping“</w:t>
            </w:r>
          </w:p>
        </w:tc>
        <w:tc>
          <w:tcPr>
            <w:tcW w:w="1785" w:type="dxa"/>
          </w:tcPr>
          <w:p w:rsidR="00BF67B6" w:rsidRPr="00477A1B" w:rsidRDefault="008F41DA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18.349,00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Pr="00477A1B" w:rsidRDefault="008F41DA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Naknada za prijevoz na posao i s posla „Dnevni boravak“</w:t>
            </w:r>
          </w:p>
        </w:tc>
        <w:tc>
          <w:tcPr>
            <w:tcW w:w="1785" w:type="dxa"/>
          </w:tcPr>
          <w:p w:rsidR="00BF67B6" w:rsidRPr="00477A1B" w:rsidRDefault="008F41DA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Default="00BF67B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F67B6" w:rsidRDefault="00BF67B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Default="00477A1B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 Rashodi za materijal i energiju</w:t>
            </w:r>
          </w:p>
        </w:tc>
        <w:tc>
          <w:tcPr>
            <w:tcW w:w="1785" w:type="dxa"/>
          </w:tcPr>
          <w:p w:rsidR="00BF67B6" w:rsidRDefault="00BE5AF2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965.507,00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3221 Uredski materijal i ostali materijalni rashodi D</w:t>
            </w:r>
          </w:p>
        </w:tc>
        <w:tc>
          <w:tcPr>
            <w:tcW w:w="1785" w:type="dxa"/>
          </w:tcPr>
          <w:p w:rsidR="00BF67B6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73.000,00</w:t>
            </w:r>
          </w:p>
        </w:tc>
      </w:tr>
      <w:tr w:rsidR="00BF67B6" w:rsidTr="00BF67B6">
        <w:trPr>
          <w:trHeight w:val="265"/>
        </w:trPr>
        <w:tc>
          <w:tcPr>
            <w:tcW w:w="7479" w:type="dxa"/>
          </w:tcPr>
          <w:p w:rsidR="00BF67B6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3221 Uredski materijal i ostali materijalni rashodi V</w:t>
            </w:r>
          </w:p>
        </w:tc>
        <w:tc>
          <w:tcPr>
            <w:tcW w:w="1785" w:type="dxa"/>
          </w:tcPr>
          <w:p w:rsidR="00BF67B6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3222 Materijal i sirovine – školska kuhinja</w:t>
            </w:r>
          </w:p>
        </w:tc>
        <w:tc>
          <w:tcPr>
            <w:tcW w:w="1785" w:type="dxa"/>
          </w:tcPr>
          <w:p w:rsidR="00477A1B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122.400,00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47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3222 Materijal i sirovine – projekt „Lunch Box“</w:t>
            </w:r>
          </w:p>
        </w:tc>
        <w:tc>
          <w:tcPr>
            <w:tcW w:w="1785" w:type="dxa"/>
          </w:tcPr>
          <w:p w:rsidR="00477A1B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43.000,00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47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3222 Materijal i sirovine – Projekt „Školska shema“</w:t>
            </w:r>
          </w:p>
        </w:tc>
        <w:tc>
          <w:tcPr>
            <w:tcW w:w="1785" w:type="dxa"/>
          </w:tcPr>
          <w:p w:rsidR="00477A1B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35.660,00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3223 Energija</w:t>
            </w:r>
          </w:p>
        </w:tc>
        <w:tc>
          <w:tcPr>
            <w:tcW w:w="1785" w:type="dxa"/>
          </w:tcPr>
          <w:p w:rsidR="00477A1B" w:rsidRPr="00BE5AF2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655.447,00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3224 Materijal i dijelovi za tekuće i investicijsko održavanje</w:t>
            </w:r>
          </w:p>
        </w:tc>
        <w:tc>
          <w:tcPr>
            <w:tcW w:w="1785" w:type="dxa"/>
          </w:tcPr>
          <w:p w:rsidR="00477A1B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3225 Sitni inventar D</w:t>
            </w:r>
          </w:p>
        </w:tc>
        <w:tc>
          <w:tcPr>
            <w:tcW w:w="1785" w:type="dxa"/>
          </w:tcPr>
          <w:p w:rsidR="00477A1B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477A1B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3225 Sitni inventar V</w:t>
            </w:r>
          </w:p>
        </w:tc>
        <w:tc>
          <w:tcPr>
            <w:tcW w:w="1785" w:type="dxa"/>
          </w:tcPr>
          <w:p w:rsidR="00477A1B" w:rsidRPr="00477A1B" w:rsidRDefault="00477A1B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B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BE5AF2" w:rsidRDefault="00477A1B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3227 Službena, radna i zaštitna odjeća i obuća</w:t>
            </w:r>
          </w:p>
        </w:tc>
        <w:tc>
          <w:tcPr>
            <w:tcW w:w="1785" w:type="dxa"/>
          </w:tcPr>
          <w:p w:rsidR="00477A1B" w:rsidRPr="00BE5AF2" w:rsidRDefault="00BE5AF2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Default="00477A1B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477A1B" w:rsidRDefault="00477A1B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BE5AF2" w:rsidRDefault="00BE5AF2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 Rashodi za usluge</w:t>
            </w:r>
          </w:p>
        </w:tc>
        <w:tc>
          <w:tcPr>
            <w:tcW w:w="1785" w:type="dxa"/>
          </w:tcPr>
          <w:p w:rsidR="00477A1B" w:rsidRDefault="007A023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193.885,00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BE5AF2" w:rsidRDefault="00BE5AF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3231 Usluge telefona, pošte i prijevoza</w:t>
            </w:r>
          </w:p>
        </w:tc>
        <w:tc>
          <w:tcPr>
            <w:tcW w:w="1785" w:type="dxa"/>
          </w:tcPr>
          <w:p w:rsidR="00477A1B" w:rsidRPr="007A0236" w:rsidRDefault="00BE5AF2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BE5AF2" w:rsidRDefault="00BE5AF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3232 Usluge tekućeg i investicijskog održavanja</w:t>
            </w:r>
          </w:p>
        </w:tc>
        <w:tc>
          <w:tcPr>
            <w:tcW w:w="1785" w:type="dxa"/>
          </w:tcPr>
          <w:p w:rsidR="00477A1B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46.885,00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BE5AF2" w:rsidRDefault="00BE5AF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3234 Komunalne usluge</w:t>
            </w:r>
          </w:p>
        </w:tc>
        <w:tc>
          <w:tcPr>
            <w:tcW w:w="1785" w:type="dxa"/>
          </w:tcPr>
          <w:p w:rsidR="00477A1B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67.000,00</w:t>
            </w:r>
          </w:p>
        </w:tc>
      </w:tr>
      <w:tr w:rsidR="00477A1B" w:rsidTr="000455AD">
        <w:trPr>
          <w:trHeight w:val="265"/>
        </w:trPr>
        <w:tc>
          <w:tcPr>
            <w:tcW w:w="7479" w:type="dxa"/>
          </w:tcPr>
          <w:p w:rsidR="00477A1B" w:rsidRPr="00BE5AF2" w:rsidRDefault="00BE5AF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3236 Zdravstvene i veterinarske usluge</w:t>
            </w:r>
          </w:p>
        </w:tc>
        <w:tc>
          <w:tcPr>
            <w:tcW w:w="1785" w:type="dxa"/>
          </w:tcPr>
          <w:p w:rsidR="00477A1B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Pr="00BE5AF2" w:rsidRDefault="00BE5AF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3238 Računalne usluge</w:t>
            </w:r>
          </w:p>
        </w:tc>
        <w:tc>
          <w:tcPr>
            <w:tcW w:w="1785" w:type="dxa"/>
          </w:tcPr>
          <w:p w:rsidR="00BE5AF2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Pr="00BE5AF2" w:rsidRDefault="00BE5AF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F2">
              <w:rPr>
                <w:rFonts w:ascii="Times New Roman" w:hAnsi="Times New Roman" w:cs="Times New Roman"/>
                <w:sz w:val="24"/>
                <w:szCs w:val="24"/>
              </w:rPr>
              <w:t>3239 Ostale usluge</w:t>
            </w:r>
          </w:p>
        </w:tc>
        <w:tc>
          <w:tcPr>
            <w:tcW w:w="1785" w:type="dxa"/>
          </w:tcPr>
          <w:p w:rsidR="00BE5AF2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22.000,00</w:t>
            </w: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Default="007A023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324 Naknade troškova osobama izvan radnog odnosa</w:t>
            </w:r>
          </w:p>
        </w:tc>
        <w:tc>
          <w:tcPr>
            <w:tcW w:w="1785" w:type="dxa"/>
          </w:tcPr>
          <w:p w:rsidR="00BE5AF2" w:rsidRDefault="007A023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7.704,00</w:t>
            </w: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Default="00BE5AF2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E5AF2" w:rsidRDefault="00BE5AF2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Default="007A023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 Ostali nespomenuti rashodi poslovanja</w:t>
            </w:r>
          </w:p>
        </w:tc>
        <w:tc>
          <w:tcPr>
            <w:tcW w:w="1785" w:type="dxa"/>
          </w:tcPr>
          <w:p w:rsidR="00BE5AF2" w:rsidRDefault="002D496C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83.5</w:t>
            </w:r>
            <w:r w:rsidR="007A0236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3292 Premije osiguranja D</w:t>
            </w:r>
          </w:p>
        </w:tc>
        <w:tc>
          <w:tcPr>
            <w:tcW w:w="1785" w:type="dxa"/>
          </w:tcPr>
          <w:p w:rsidR="00BE5AF2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3292 Premije osiguranja V</w:t>
            </w:r>
          </w:p>
        </w:tc>
        <w:tc>
          <w:tcPr>
            <w:tcW w:w="1785" w:type="dxa"/>
          </w:tcPr>
          <w:p w:rsidR="007A0236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3.700,00</w:t>
            </w:r>
          </w:p>
        </w:tc>
      </w:tr>
      <w:tr w:rsidR="00BE5AF2" w:rsidTr="000455AD">
        <w:trPr>
          <w:trHeight w:val="265"/>
        </w:trPr>
        <w:tc>
          <w:tcPr>
            <w:tcW w:w="7479" w:type="dxa"/>
          </w:tcPr>
          <w:p w:rsidR="00BE5AF2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3293 Reprezentacija D</w:t>
            </w:r>
          </w:p>
        </w:tc>
        <w:tc>
          <w:tcPr>
            <w:tcW w:w="1785" w:type="dxa"/>
          </w:tcPr>
          <w:p w:rsidR="00BE5AF2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3293 Reprezentacija V</w:t>
            </w:r>
          </w:p>
        </w:tc>
        <w:tc>
          <w:tcPr>
            <w:tcW w:w="1785" w:type="dxa"/>
          </w:tcPr>
          <w:p w:rsidR="007A0236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3294 Članarine</w:t>
            </w:r>
          </w:p>
        </w:tc>
        <w:tc>
          <w:tcPr>
            <w:tcW w:w="1785" w:type="dxa"/>
          </w:tcPr>
          <w:p w:rsidR="007A0236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1.335,00</w:t>
            </w:r>
          </w:p>
        </w:tc>
      </w:tr>
      <w:tr w:rsidR="002D496C" w:rsidTr="000455AD">
        <w:trPr>
          <w:trHeight w:val="265"/>
        </w:trPr>
        <w:tc>
          <w:tcPr>
            <w:tcW w:w="7479" w:type="dxa"/>
          </w:tcPr>
          <w:p w:rsidR="002D496C" w:rsidRPr="007A0236" w:rsidRDefault="002D496C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3295 Pristojbe i naknade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785" w:type="dxa"/>
          </w:tcPr>
          <w:p w:rsidR="002D496C" w:rsidRPr="007A0236" w:rsidRDefault="002D496C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3295 Pristojbe i naknade – naknada za nezapošlj. osoba s inv.</w:t>
            </w:r>
          </w:p>
        </w:tc>
        <w:tc>
          <w:tcPr>
            <w:tcW w:w="1785" w:type="dxa"/>
          </w:tcPr>
          <w:p w:rsidR="007A0236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3299 Ostali nespomenuti rashodi poslovanja</w:t>
            </w:r>
            <w:r w:rsidR="002D496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785" w:type="dxa"/>
          </w:tcPr>
          <w:p w:rsidR="007A0236" w:rsidRPr="007A0236" w:rsidRDefault="007A0236" w:rsidP="007A0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</w:tr>
      <w:tr w:rsidR="002D496C" w:rsidTr="000455AD">
        <w:trPr>
          <w:trHeight w:val="265"/>
        </w:trPr>
        <w:tc>
          <w:tcPr>
            <w:tcW w:w="7479" w:type="dxa"/>
          </w:tcPr>
          <w:p w:rsidR="002D496C" w:rsidRPr="007A0236" w:rsidRDefault="002D496C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3299 Ostali nespomenuti rashodi poslovanja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785" w:type="dxa"/>
          </w:tcPr>
          <w:p w:rsidR="002D496C" w:rsidRPr="007A0236" w:rsidRDefault="002D496C" w:rsidP="007A0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Default="007A023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A0236" w:rsidRDefault="007A023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E4" w:rsidTr="000455AD">
        <w:trPr>
          <w:trHeight w:val="265"/>
        </w:trPr>
        <w:tc>
          <w:tcPr>
            <w:tcW w:w="7479" w:type="dxa"/>
          </w:tcPr>
          <w:p w:rsidR="00524EE4" w:rsidRDefault="00524EE4" w:rsidP="00524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NAKNADE GRAĐANIMA I KUĆANSTVIMA NA TEMELJU OSIGURANJA</w:t>
            </w:r>
          </w:p>
        </w:tc>
        <w:tc>
          <w:tcPr>
            <w:tcW w:w="1785" w:type="dxa"/>
          </w:tcPr>
          <w:p w:rsidR="00524EE4" w:rsidRDefault="00524EE4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47.300,00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Default="007A023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 Ostale naknade građanima i kućanstvima iz proračuna u novcu</w:t>
            </w:r>
          </w:p>
        </w:tc>
        <w:tc>
          <w:tcPr>
            <w:tcW w:w="1785" w:type="dxa"/>
          </w:tcPr>
          <w:p w:rsidR="007A0236" w:rsidRDefault="007A023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47.300,00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7A0236" w:rsidRDefault="007A0236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3721 Ostale naknade iz proračuna u novcu</w:t>
            </w:r>
          </w:p>
        </w:tc>
        <w:tc>
          <w:tcPr>
            <w:tcW w:w="1785" w:type="dxa"/>
          </w:tcPr>
          <w:p w:rsidR="007A0236" w:rsidRPr="007A0236" w:rsidRDefault="007A0236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0236">
              <w:rPr>
                <w:rFonts w:ascii="Times New Roman" w:hAnsi="Times New Roman" w:cs="Times New Roman"/>
                <w:sz w:val="24"/>
                <w:szCs w:val="24"/>
              </w:rPr>
              <w:t>47.300,00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Default="007A023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A0236" w:rsidRDefault="007A023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Default="00524EE4" w:rsidP="00524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785" w:type="dxa"/>
          </w:tcPr>
          <w:p w:rsidR="007A0236" w:rsidRDefault="00524EE4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21.200,00</w:t>
            </w:r>
          </w:p>
        </w:tc>
      </w:tr>
      <w:tr w:rsidR="002D496C" w:rsidTr="000455AD">
        <w:trPr>
          <w:trHeight w:val="265"/>
        </w:trPr>
        <w:tc>
          <w:tcPr>
            <w:tcW w:w="7479" w:type="dxa"/>
          </w:tcPr>
          <w:p w:rsidR="002D496C" w:rsidRDefault="002D496C" w:rsidP="00524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D496C" w:rsidRDefault="002D496C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524EE4" w:rsidRDefault="00524EE4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Rashodi za nabavu proizvedene dugotrajne imovine</w:t>
            </w:r>
          </w:p>
        </w:tc>
        <w:tc>
          <w:tcPr>
            <w:tcW w:w="1785" w:type="dxa"/>
          </w:tcPr>
          <w:p w:rsidR="007A0236" w:rsidRDefault="00524EE4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7A0236" w:rsidRPr="00524EE4" w:rsidRDefault="00524EE4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sz w:val="24"/>
                <w:szCs w:val="24"/>
              </w:rPr>
              <w:t>4221 Uredska oprema i namještaj D</w:t>
            </w:r>
          </w:p>
        </w:tc>
        <w:tc>
          <w:tcPr>
            <w:tcW w:w="1785" w:type="dxa"/>
          </w:tcPr>
          <w:p w:rsidR="007A0236" w:rsidRPr="00524EE4" w:rsidRDefault="00524EE4" w:rsidP="0052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7A0236" w:rsidTr="000455AD">
        <w:trPr>
          <w:trHeight w:val="265"/>
        </w:trPr>
        <w:tc>
          <w:tcPr>
            <w:tcW w:w="7479" w:type="dxa"/>
          </w:tcPr>
          <w:p w:rsidR="00524EE4" w:rsidRPr="00524EE4" w:rsidRDefault="00524EE4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sz w:val="24"/>
                <w:szCs w:val="24"/>
              </w:rPr>
              <w:t>4221 Uredska oprema i namještaj V</w:t>
            </w:r>
          </w:p>
        </w:tc>
        <w:tc>
          <w:tcPr>
            <w:tcW w:w="1785" w:type="dxa"/>
          </w:tcPr>
          <w:p w:rsidR="007A0236" w:rsidRPr="00524EE4" w:rsidRDefault="00524EE4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sz w:val="24"/>
                <w:szCs w:val="24"/>
              </w:rPr>
              <w:t>3.200,00</w:t>
            </w:r>
          </w:p>
        </w:tc>
      </w:tr>
      <w:tr w:rsidR="00524EE4" w:rsidTr="000455AD">
        <w:trPr>
          <w:trHeight w:val="265"/>
        </w:trPr>
        <w:tc>
          <w:tcPr>
            <w:tcW w:w="7479" w:type="dxa"/>
          </w:tcPr>
          <w:p w:rsidR="00524EE4" w:rsidRDefault="00524EE4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EE4" w:rsidRDefault="00524EE4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236" w:rsidTr="007A0236">
        <w:trPr>
          <w:trHeight w:val="265"/>
        </w:trPr>
        <w:tc>
          <w:tcPr>
            <w:tcW w:w="7479" w:type="dxa"/>
          </w:tcPr>
          <w:p w:rsidR="007A0236" w:rsidRDefault="00524EE4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 Knjige, umjetnička djela i ostale izložbene vrijednosti</w:t>
            </w:r>
          </w:p>
        </w:tc>
        <w:tc>
          <w:tcPr>
            <w:tcW w:w="1785" w:type="dxa"/>
          </w:tcPr>
          <w:p w:rsidR="007A0236" w:rsidRDefault="00524EE4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</w:tr>
      <w:tr w:rsidR="007A0236" w:rsidTr="007A0236">
        <w:trPr>
          <w:trHeight w:val="265"/>
        </w:trPr>
        <w:tc>
          <w:tcPr>
            <w:tcW w:w="7479" w:type="dxa"/>
          </w:tcPr>
          <w:p w:rsidR="007A0236" w:rsidRPr="00524EE4" w:rsidRDefault="00524EE4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sz w:val="24"/>
                <w:szCs w:val="24"/>
              </w:rPr>
              <w:t>4241 Knjige u knjižnicama</w:t>
            </w:r>
          </w:p>
        </w:tc>
        <w:tc>
          <w:tcPr>
            <w:tcW w:w="1785" w:type="dxa"/>
          </w:tcPr>
          <w:p w:rsidR="007A0236" w:rsidRPr="00524EE4" w:rsidRDefault="00524EE4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7A0236" w:rsidTr="007A0236">
        <w:trPr>
          <w:trHeight w:val="265"/>
        </w:trPr>
        <w:tc>
          <w:tcPr>
            <w:tcW w:w="7479" w:type="dxa"/>
          </w:tcPr>
          <w:p w:rsidR="007A0236" w:rsidRDefault="007A0236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A0236" w:rsidRDefault="007A0236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E4" w:rsidTr="007A0236">
        <w:trPr>
          <w:trHeight w:val="265"/>
        </w:trPr>
        <w:tc>
          <w:tcPr>
            <w:tcW w:w="7479" w:type="dxa"/>
          </w:tcPr>
          <w:p w:rsidR="00524EE4" w:rsidRDefault="00524EE4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RASHODI</w:t>
            </w:r>
            <w:r w:rsidR="007E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POSLOVANJA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5" w:type="dxa"/>
          </w:tcPr>
          <w:p w:rsidR="00524EE4" w:rsidRDefault="002D496C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10.348.910</w:t>
            </w:r>
            <w:r w:rsidR="00F066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24EE4" w:rsidTr="007A0236">
        <w:trPr>
          <w:trHeight w:val="265"/>
        </w:trPr>
        <w:tc>
          <w:tcPr>
            <w:tcW w:w="7479" w:type="dxa"/>
          </w:tcPr>
          <w:p w:rsidR="00524EE4" w:rsidRDefault="00524EE4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24EE4" w:rsidRDefault="00524EE4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A1B" w:rsidRPr="002C7B83" w:rsidRDefault="00477A1B" w:rsidP="00477A1B">
      <w:pPr>
        <w:rPr>
          <w:rFonts w:ascii="Times New Roman" w:hAnsi="Times New Roman" w:cs="Times New Roman"/>
          <w:sz w:val="24"/>
          <w:szCs w:val="24"/>
        </w:rPr>
      </w:pPr>
    </w:p>
    <w:p w:rsidR="00477A1B" w:rsidRPr="002C7B83" w:rsidRDefault="00477A1B" w:rsidP="00477A1B">
      <w:pPr>
        <w:rPr>
          <w:rFonts w:ascii="Times New Roman" w:hAnsi="Times New Roman" w:cs="Times New Roman"/>
          <w:sz w:val="24"/>
          <w:szCs w:val="24"/>
        </w:rPr>
      </w:pPr>
    </w:p>
    <w:p w:rsidR="00477A1B" w:rsidRPr="002C7B83" w:rsidRDefault="00477A1B" w:rsidP="00477A1B">
      <w:pPr>
        <w:rPr>
          <w:rFonts w:ascii="Times New Roman" w:hAnsi="Times New Roman" w:cs="Times New Roman"/>
          <w:sz w:val="24"/>
          <w:szCs w:val="24"/>
        </w:rPr>
      </w:pPr>
    </w:p>
    <w:p w:rsidR="00897202" w:rsidRDefault="00897202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Pr="007E4058" w:rsidRDefault="007E4058" w:rsidP="000B064C">
      <w:pPr>
        <w:rPr>
          <w:rFonts w:ascii="Times New Roman" w:hAnsi="Times New Roman" w:cs="Times New Roman"/>
          <w:b/>
          <w:sz w:val="24"/>
          <w:szCs w:val="24"/>
        </w:rPr>
      </w:pPr>
      <w:r w:rsidRPr="007E4058">
        <w:rPr>
          <w:rFonts w:ascii="Times New Roman" w:hAnsi="Times New Roman" w:cs="Times New Roman"/>
          <w:b/>
          <w:sz w:val="24"/>
          <w:szCs w:val="24"/>
        </w:rPr>
        <w:lastRenderedPageBreak/>
        <w:t>PROJEKCIJA ZA 2021. I 2022. GODINU</w:t>
      </w:r>
    </w:p>
    <w:p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zaposlene podskupine 31 u kontnog plana odnose se na plaće, doprinose na plaće te ostale naknade prema Kolektivnom ugovoru. U 2021. i 2022. godini ovi izdaci ostaju na razini 2020. godine.</w:t>
      </w: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materijalne rashode podskupine 32 u kontnog plana odnose se na izdatke za materijal i energiju, usluge i ostale nespomenute rashode. U 2021. i 2022. ostaju na razini 2022. godine.</w:t>
      </w: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naknade podskupine 37 kontnog plana odnose se na naknade iz proračuna u novcu. U 2021. i 2022. godini ostaju na razini 2020. godine. </w:t>
      </w: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nabavu nefinancijske imovine skupine 4 kontnog plana odnose se na nabavu opreme. U 2021. i 2022. ostaju  na razini 2022. </w:t>
      </w:r>
    </w:p>
    <w:p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464E8A" w:rsidTr="00A21B57">
        <w:tc>
          <w:tcPr>
            <w:tcW w:w="9180" w:type="dxa"/>
            <w:gridSpan w:val="2"/>
          </w:tcPr>
          <w:p w:rsidR="00464E8A" w:rsidRDefault="00464E8A" w:rsidP="007E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Procjena za 2021.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odinu</w:t>
            </w:r>
          </w:p>
        </w:tc>
      </w:tr>
      <w:tr w:rsidR="00464E8A" w:rsidTr="00464E8A">
        <w:tc>
          <w:tcPr>
            <w:tcW w:w="7338" w:type="dxa"/>
          </w:tcPr>
          <w:p w:rsidR="00464E8A" w:rsidRDefault="00464E8A" w:rsidP="007E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Izdaci za zaposlene</w:t>
            </w:r>
          </w:p>
        </w:tc>
        <w:tc>
          <w:tcPr>
            <w:tcW w:w="1842" w:type="dxa"/>
          </w:tcPr>
          <w:p w:rsidR="00464E8A" w:rsidRDefault="00464E8A" w:rsidP="00464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8.750.179,00</w:t>
            </w:r>
          </w:p>
        </w:tc>
      </w:tr>
      <w:tr w:rsidR="00464E8A" w:rsidTr="00464E8A">
        <w:tc>
          <w:tcPr>
            <w:tcW w:w="7338" w:type="dxa"/>
          </w:tcPr>
          <w:p w:rsidR="00464E8A" w:rsidRDefault="00464E8A" w:rsidP="007E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842" w:type="dxa"/>
          </w:tcPr>
          <w:p w:rsidR="00464E8A" w:rsidRDefault="00464E8A" w:rsidP="00464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1.530.231,00</w:t>
            </w:r>
          </w:p>
        </w:tc>
      </w:tr>
      <w:tr w:rsidR="00464E8A" w:rsidTr="00464E8A">
        <w:tc>
          <w:tcPr>
            <w:tcW w:w="7338" w:type="dxa"/>
          </w:tcPr>
          <w:p w:rsidR="00464E8A" w:rsidRDefault="00464E8A" w:rsidP="007E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Naknade iz proračuna u novcu</w:t>
            </w:r>
          </w:p>
        </w:tc>
        <w:tc>
          <w:tcPr>
            <w:tcW w:w="1842" w:type="dxa"/>
          </w:tcPr>
          <w:p w:rsidR="00464E8A" w:rsidRDefault="00464E8A" w:rsidP="00464E8A">
            <w:pPr>
              <w:ind w:left="-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47.300,00</w:t>
            </w:r>
          </w:p>
        </w:tc>
      </w:tr>
      <w:tr w:rsidR="00464E8A" w:rsidTr="00464E8A">
        <w:tc>
          <w:tcPr>
            <w:tcW w:w="7338" w:type="dxa"/>
          </w:tcPr>
          <w:p w:rsidR="00464E8A" w:rsidRDefault="00464E8A" w:rsidP="007E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Oprema</w:t>
            </w:r>
          </w:p>
        </w:tc>
        <w:tc>
          <w:tcPr>
            <w:tcW w:w="1842" w:type="dxa"/>
          </w:tcPr>
          <w:p w:rsidR="00464E8A" w:rsidRDefault="00464E8A" w:rsidP="00464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21.200,00</w:t>
            </w:r>
          </w:p>
        </w:tc>
      </w:tr>
      <w:tr w:rsidR="00464E8A" w:rsidTr="00464E8A">
        <w:tc>
          <w:tcPr>
            <w:tcW w:w="7338" w:type="dxa"/>
          </w:tcPr>
          <w:p w:rsidR="00464E8A" w:rsidRPr="00464E8A" w:rsidRDefault="00464E8A" w:rsidP="007E4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464E8A" w:rsidRPr="00464E8A" w:rsidRDefault="00464E8A" w:rsidP="00464E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10.348.910,00</w:t>
            </w:r>
          </w:p>
        </w:tc>
      </w:tr>
    </w:tbl>
    <w:p w:rsidR="00464E8A" w:rsidRDefault="00464E8A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464E8A" w:rsidTr="00BE5410">
        <w:tc>
          <w:tcPr>
            <w:tcW w:w="9180" w:type="dxa"/>
            <w:gridSpan w:val="2"/>
          </w:tcPr>
          <w:p w:rsidR="00464E8A" w:rsidRDefault="00464E8A" w:rsidP="00BE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Procjena za 2022</w:t>
            </w: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odinu</w:t>
            </w:r>
          </w:p>
        </w:tc>
      </w:tr>
      <w:tr w:rsidR="00464E8A" w:rsidTr="00BE5410">
        <w:tc>
          <w:tcPr>
            <w:tcW w:w="7338" w:type="dxa"/>
          </w:tcPr>
          <w:p w:rsidR="00464E8A" w:rsidRDefault="00464E8A" w:rsidP="00BE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Izdaci za zaposlene</w:t>
            </w:r>
          </w:p>
        </w:tc>
        <w:tc>
          <w:tcPr>
            <w:tcW w:w="1842" w:type="dxa"/>
          </w:tcPr>
          <w:p w:rsidR="00464E8A" w:rsidRDefault="00464E8A" w:rsidP="00BE54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8.750.179,00</w:t>
            </w:r>
          </w:p>
        </w:tc>
      </w:tr>
      <w:tr w:rsidR="00464E8A" w:rsidTr="00BE5410">
        <w:tc>
          <w:tcPr>
            <w:tcW w:w="7338" w:type="dxa"/>
          </w:tcPr>
          <w:p w:rsidR="00464E8A" w:rsidRDefault="00464E8A" w:rsidP="00BE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842" w:type="dxa"/>
          </w:tcPr>
          <w:p w:rsidR="00464E8A" w:rsidRDefault="00464E8A" w:rsidP="00BE54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1.530.231,00</w:t>
            </w:r>
          </w:p>
        </w:tc>
      </w:tr>
      <w:tr w:rsidR="00464E8A" w:rsidTr="00BE5410">
        <w:tc>
          <w:tcPr>
            <w:tcW w:w="7338" w:type="dxa"/>
          </w:tcPr>
          <w:p w:rsidR="00464E8A" w:rsidRDefault="00464E8A" w:rsidP="00BE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Naknade iz proračuna u novcu</w:t>
            </w:r>
          </w:p>
        </w:tc>
        <w:tc>
          <w:tcPr>
            <w:tcW w:w="1842" w:type="dxa"/>
          </w:tcPr>
          <w:p w:rsidR="00464E8A" w:rsidRDefault="00464E8A" w:rsidP="00BE5410">
            <w:pPr>
              <w:ind w:left="-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47.300,00</w:t>
            </w:r>
          </w:p>
        </w:tc>
      </w:tr>
      <w:tr w:rsidR="00464E8A" w:rsidTr="00BE5410">
        <w:tc>
          <w:tcPr>
            <w:tcW w:w="7338" w:type="dxa"/>
          </w:tcPr>
          <w:p w:rsidR="00464E8A" w:rsidRDefault="00464E8A" w:rsidP="00BE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Oprema</w:t>
            </w:r>
          </w:p>
        </w:tc>
        <w:tc>
          <w:tcPr>
            <w:tcW w:w="1842" w:type="dxa"/>
          </w:tcPr>
          <w:p w:rsidR="00464E8A" w:rsidRDefault="00464E8A" w:rsidP="00BE54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21.200,00</w:t>
            </w:r>
          </w:p>
        </w:tc>
      </w:tr>
      <w:tr w:rsidR="00464E8A" w:rsidTr="00BE5410">
        <w:tc>
          <w:tcPr>
            <w:tcW w:w="7338" w:type="dxa"/>
          </w:tcPr>
          <w:p w:rsidR="00464E8A" w:rsidRPr="00464E8A" w:rsidRDefault="00464E8A" w:rsidP="00BE5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464E8A" w:rsidRPr="00464E8A" w:rsidRDefault="00464E8A" w:rsidP="00BE54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10.348.910,00</w:t>
            </w:r>
          </w:p>
        </w:tc>
      </w:tr>
    </w:tbl>
    <w:p w:rsidR="00464E8A" w:rsidRDefault="00464E8A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E8A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rashod</w:t>
      </w:r>
      <w:r w:rsidR="0061104B">
        <w:rPr>
          <w:rFonts w:ascii="Times New Roman" w:hAnsi="Times New Roman" w:cs="Times New Roman"/>
          <w:sz w:val="24"/>
          <w:szCs w:val="24"/>
        </w:rPr>
        <w:t>a planirani su i prihodi za 2021. i 2022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037134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37134" w:rsidRDefault="00037134" w:rsidP="0003713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 škole</w:t>
      </w:r>
    </w:p>
    <w:p w:rsidR="00037134" w:rsidRDefault="00037134" w:rsidP="0003713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7134" w:rsidRPr="002C7B83" w:rsidRDefault="00037134" w:rsidP="0003713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/Nikolina Stepić/</w:t>
      </w:r>
    </w:p>
    <w:sectPr w:rsidR="00037134" w:rsidRPr="002C7B83" w:rsidSect="00EF3E6B">
      <w:pgSz w:w="11906" w:h="16838" w:code="9"/>
      <w:pgMar w:top="1418" w:right="1440" w:bottom="1418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71AA"/>
    <w:multiLevelType w:val="hybridMultilevel"/>
    <w:tmpl w:val="48CC1496"/>
    <w:lvl w:ilvl="0" w:tplc="B1602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5207"/>
    <w:multiLevelType w:val="hybridMultilevel"/>
    <w:tmpl w:val="628AE6C2"/>
    <w:lvl w:ilvl="0" w:tplc="4F74A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83"/>
    <w:rsid w:val="000329CD"/>
    <w:rsid w:val="00037134"/>
    <w:rsid w:val="000B064C"/>
    <w:rsid w:val="00105514"/>
    <w:rsid w:val="002A69B6"/>
    <w:rsid w:val="002C7B83"/>
    <w:rsid w:val="002D496C"/>
    <w:rsid w:val="002E1BC4"/>
    <w:rsid w:val="00307FE8"/>
    <w:rsid w:val="003174C4"/>
    <w:rsid w:val="00354CA2"/>
    <w:rsid w:val="00446B65"/>
    <w:rsid w:val="00464E8A"/>
    <w:rsid w:val="00477A1B"/>
    <w:rsid w:val="00524EE4"/>
    <w:rsid w:val="005963C2"/>
    <w:rsid w:val="00602C4D"/>
    <w:rsid w:val="0061104B"/>
    <w:rsid w:val="007A0236"/>
    <w:rsid w:val="007E4058"/>
    <w:rsid w:val="00897202"/>
    <w:rsid w:val="008F41DA"/>
    <w:rsid w:val="008F7584"/>
    <w:rsid w:val="00945F03"/>
    <w:rsid w:val="009571EC"/>
    <w:rsid w:val="009836A6"/>
    <w:rsid w:val="009971A9"/>
    <w:rsid w:val="00A60769"/>
    <w:rsid w:val="00A717AF"/>
    <w:rsid w:val="00AC3B1F"/>
    <w:rsid w:val="00B164EF"/>
    <w:rsid w:val="00B173AE"/>
    <w:rsid w:val="00BE5AF2"/>
    <w:rsid w:val="00BF67B6"/>
    <w:rsid w:val="00C335AB"/>
    <w:rsid w:val="00D771D0"/>
    <w:rsid w:val="00DC3074"/>
    <w:rsid w:val="00EF3E6B"/>
    <w:rsid w:val="00F0666B"/>
    <w:rsid w:val="00F343DB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FA28-C51E-45BB-9A7A-944B63ED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A2"/>
    <w:pPr>
      <w:ind w:left="720"/>
      <w:contextualSpacing/>
    </w:pPr>
  </w:style>
  <w:style w:type="table" w:styleId="TableGrid">
    <w:name w:val="Table Grid"/>
    <w:basedOn w:val="TableNormal"/>
    <w:uiPriority w:val="59"/>
    <w:rsid w:val="008972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2020-02-05T10:24:00Z</dcterms:created>
  <dcterms:modified xsi:type="dcterms:W3CDTF">2020-02-05T10:24:00Z</dcterms:modified>
</cp:coreProperties>
</file>